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882" w:rsidRPr="007A6438" w:rsidRDefault="009E4AC0" w:rsidP="008C4CD1">
      <w:pPr>
        <w:jc w:val="both"/>
        <w:rPr>
          <w:rFonts w:cs="Calibri"/>
        </w:rPr>
      </w:pPr>
      <w:r>
        <w:rPr>
          <w:rFonts w:cs="Calibri"/>
          <w:noProof/>
        </w:rPr>
        <w:drawing>
          <wp:anchor distT="0" distB="0" distL="114300" distR="114300" simplePos="0" relativeHeight="251657728" behindDoc="1" locked="0" layoutInCell="1" allowOverlap="1" wp14:anchorId="2F93FF77" wp14:editId="5BBC5477">
            <wp:simplePos x="0" y="0"/>
            <wp:positionH relativeFrom="column">
              <wp:posOffset>1454961</wp:posOffset>
            </wp:positionH>
            <wp:positionV relativeFrom="paragraph">
              <wp:posOffset>117</wp:posOffset>
            </wp:positionV>
            <wp:extent cx="2543175" cy="857250"/>
            <wp:effectExtent l="19050" t="0" r="9525" b="0"/>
            <wp:wrapTight wrapText="bothSides">
              <wp:wrapPolygon edited="0">
                <wp:start x="-162" y="0"/>
                <wp:lineTo x="-162" y="21120"/>
                <wp:lineTo x="21681" y="21120"/>
                <wp:lineTo x="21681" y="0"/>
                <wp:lineTo x="-162" y="0"/>
              </wp:wrapPolygon>
            </wp:wrapTight>
            <wp:docPr id="4" name="Picture 0" descr="FOOM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M logo-small.jpg"/>
                    <pic:cNvPicPr>
                      <a:picLocks noChangeAspect="1" noChangeArrowheads="1"/>
                    </pic:cNvPicPr>
                  </pic:nvPicPr>
                  <pic:blipFill>
                    <a:blip r:embed="rId8"/>
                    <a:srcRect/>
                    <a:stretch>
                      <a:fillRect/>
                    </a:stretch>
                  </pic:blipFill>
                  <pic:spPr bwMode="auto">
                    <a:xfrm>
                      <a:off x="0" y="0"/>
                      <a:ext cx="2543175" cy="857250"/>
                    </a:xfrm>
                    <a:prstGeom prst="rect">
                      <a:avLst/>
                    </a:prstGeom>
                    <a:noFill/>
                  </pic:spPr>
                </pic:pic>
              </a:graphicData>
            </a:graphic>
          </wp:anchor>
        </w:drawing>
      </w:r>
      <w:r w:rsidR="006C7882" w:rsidRPr="007A6438">
        <w:rPr>
          <w:rFonts w:cs="Calibri"/>
        </w:rPr>
        <w:t xml:space="preserve">                   </w:t>
      </w:r>
    </w:p>
    <w:p w:rsidR="006C7882" w:rsidRPr="007A6438" w:rsidRDefault="006C7882" w:rsidP="008C4CD1">
      <w:pPr>
        <w:jc w:val="both"/>
        <w:rPr>
          <w:rFonts w:cs="Calibri"/>
        </w:rPr>
      </w:pPr>
    </w:p>
    <w:p w:rsidR="006C7882" w:rsidRPr="007A6438" w:rsidRDefault="006C7882" w:rsidP="008C4CD1">
      <w:pPr>
        <w:jc w:val="both"/>
        <w:rPr>
          <w:rFonts w:cs="Calibri"/>
        </w:rPr>
      </w:pPr>
    </w:p>
    <w:p w:rsidR="006C7882" w:rsidRPr="007A6438" w:rsidRDefault="006C7882" w:rsidP="008C4CD1">
      <w:pPr>
        <w:jc w:val="both"/>
        <w:rPr>
          <w:rFonts w:cs="Calibri"/>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A43255" w:rsidRDefault="00A43255" w:rsidP="006B7AC6">
      <w:pPr>
        <w:spacing w:after="0" w:line="240" w:lineRule="auto"/>
        <w:jc w:val="center"/>
        <w:rPr>
          <w:rFonts w:cs="Calibri"/>
          <w:b/>
          <w:sz w:val="32"/>
          <w:szCs w:val="32"/>
        </w:rPr>
      </w:pPr>
      <w:r>
        <w:rPr>
          <w:rFonts w:cs="Calibri"/>
          <w:b/>
          <w:sz w:val="32"/>
          <w:szCs w:val="32"/>
        </w:rPr>
        <w:t xml:space="preserve">Концепт </w:t>
      </w:r>
      <w:r>
        <w:rPr>
          <w:rFonts w:cs="Calibri"/>
          <w:b/>
          <w:sz w:val="32"/>
          <w:szCs w:val="32"/>
          <w:lang w:val="en-US"/>
        </w:rPr>
        <w:t xml:space="preserve">I </w:t>
      </w:r>
      <w:r>
        <w:rPr>
          <w:rFonts w:cs="Calibri"/>
          <w:b/>
          <w:sz w:val="32"/>
          <w:szCs w:val="32"/>
        </w:rPr>
        <w:t xml:space="preserve">Граѓанска акција за </w:t>
      </w:r>
      <w:r w:rsidR="00671FF7">
        <w:rPr>
          <w:rFonts w:cs="Calibri"/>
          <w:b/>
          <w:sz w:val="32"/>
          <w:szCs w:val="32"/>
        </w:rPr>
        <w:t>итни</w:t>
      </w:r>
      <w:r>
        <w:rPr>
          <w:rFonts w:cs="Calibri"/>
          <w:b/>
          <w:sz w:val="32"/>
          <w:szCs w:val="32"/>
        </w:rPr>
        <w:t xml:space="preserve"> реформски приоритети</w:t>
      </w:r>
    </w:p>
    <w:p w:rsidR="006C7882" w:rsidRDefault="006C7882" w:rsidP="00A35422">
      <w:pPr>
        <w:spacing w:after="0" w:line="240" w:lineRule="auto"/>
        <w:jc w:val="center"/>
        <w:rPr>
          <w:rFonts w:cs="Calibri"/>
          <w:b/>
          <w:sz w:val="28"/>
          <w:szCs w:val="28"/>
        </w:rPr>
      </w:pPr>
    </w:p>
    <w:p w:rsidR="00B95964" w:rsidRPr="007A6438" w:rsidRDefault="00B95964" w:rsidP="00A35422">
      <w:pPr>
        <w:spacing w:after="0" w:line="240" w:lineRule="auto"/>
        <w:jc w:val="center"/>
        <w:rPr>
          <w:rFonts w:cs="Calibri"/>
          <w:b/>
          <w:sz w:val="28"/>
          <w:szCs w:val="28"/>
        </w:rPr>
      </w:pPr>
    </w:p>
    <w:p w:rsidR="006C7882" w:rsidRDefault="006C7882" w:rsidP="00994B00">
      <w:pPr>
        <w:spacing w:after="0" w:line="240" w:lineRule="auto"/>
        <w:jc w:val="center"/>
        <w:rPr>
          <w:rFonts w:cs="Calibri"/>
          <w:b/>
          <w:sz w:val="28"/>
          <w:szCs w:val="28"/>
        </w:rPr>
      </w:pPr>
    </w:p>
    <w:p w:rsidR="006C7882" w:rsidRPr="00A95C7A" w:rsidRDefault="006C7882" w:rsidP="00994B00">
      <w:pPr>
        <w:spacing w:after="0" w:line="240" w:lineRule="auto"/>
        <w:jc w:val="center"/>
        <w:rPr>
          <w:rFonts w:cs="Calibri"/>
          <w:b/>
          <w:sz w:val="28"/>
          <w:szCs w:val="28"/>
        </w:rPr>
      </w:pPr>
      <w:r>
        <w:rPr>
          <w:rFonts w:cs="Calibri"/>
          <w:b/>
          <w:sz w:val="28"/>
          <w:szCs w:val="28"/>
        </w:rPr>
        <w:t>Конкурс за доделување грантови</w:t>
      </w:r>
    </w:p>
    <w:p w:rsidR="009E4AC0" w:rsidRDefault="006C7882" w:rsidP="009E4AC0">
      <w:pPr>
        <w:spacing w:after="0" w:line="240" w:lineRule="auto"/>
        <w:jc w:val="center"/>
        <w:rPr>
          <w:rFonts w:cs="Calibri"/>
          <w:b/>
          <w:sz w:val="28"/>
          <w:szCs w:val="28"/>
        </w:rPr>
      </w:pPr>
      <w:r w:rsidRPr="001B2E5E">
        <w:rPr>
          <w:rFonts w:cs="Calibri"/>
          <w:b/>
          <w:sz w:val="28"/>
          <w:szCs w:val="28"/>
        </w:rPr>
        <w:t xml:space="preserve">за заеднички акции на </w:t>
      </w:r>
      <w:r w:rsidR="009E4AC0">
        <w:rPr>
          <w:rFonts w:cs="Calibri"/>
          <w:b/>
          <w:sz w:val="28"/>
          <w:szCs w:val="28"/>
        </w:rPr>
        <w:t>здруженија и фондации</w:t>
      </w:r>
      <w:r w:rsidRPr="007A6438">
        <w:rPr>
          <w:rFonts w:cs="Calibri"/>
          <w:b/>
          <w:sz w:val="28"/>
          <w:szCs w:val="28"/>
        </w:rPr>
        <w:t xml:space="preserve"> </w:t>
      </w:r>
      <w:bookmarkStart w:id="0" w:name="_GoBack"/>
      <w:bookmarkEnd w:id="0"/>
    </w:p>
    <w:p w:rsidR="009E4AC0" w:rsidRPr="007A6438" w:rsidRDefault="009E4AC0" w:rsidP="009E4AC0">
      <w:pPr>
        <w:spacing w:after="0" w:line="240" w:lineRule="auto"/>
        <w:jc w:val="center"/>
        <w:rPr>
          <w:rFonts w:cs="Calibri"/>
          <w:b/>
          <w:sz w:val="28"/>
          <w:szCs w:val="28"/>
        </w:rPr>
      </w:pPr>
      <w:r>
        <w:rPr>
          <w:rFonts w:cs="Calibri"/>
          <w:b/>
          <w:sz w:val="28"/>
          <w:szCs w:val="28"/>
        </w:rPr>
        <w:t>во областите борба против корупција</w:t>
      </w:r>
      <w:r>
        <w:rPr>
          <w:rFonts w:cs="Calibri"/>
          <w:b/>
          <w:sz w:val="28"/>
          <w:szCs w:val="28"/>
          <w:lang w:val="en-US"/>
        </w:rPr>
        <w:t>,</w:t>
      </w:r>
      <w:r>
        <w:rPr>
          <w:rFonts w:cs="Calibri"/>
          <w:b/>
          <w:sz w:val="28"/>
          <w:szCs w:val="28"/>
        </w:rPr>
        <w:t xml:space="preserve"> судство</w:t>
      </w:r>
      <w:r>
        <w:rPr>
          <w:rFonts w:cs="Calibri"/>
          <w:b/>
          <w:sz w:val="28"/>
          <w:szCs w:val="28"/>
          <w:lang w:val="en-US"/>
        </w:rPr>
        <w:t xml:space="preserve"> </w:t>
      </w:r>
      <w:r>
        <w:rPr>
          <w:rFonts w:cs="Calibri"/>
          <w:b/>
          <w:sz w:val="28"/>
          <w:szCs w:val="28"/>
        </w:rPr>
        <w:t>и медиуми</w:t>
      </w:r>
    </w:p>
    <w:p w:rsidR="00B95964" w:rsidRDefault="00D02A5A" w:rsidP="00356373">
      <w:pPr>
        <w:spacing w:after="0" w:line="240" w:lineRule="auto"/>
        <w:jc w:val="center"/>
        <w:rPr>
          <w:rFonts w:cs="Calibri"/>
          <w:b/>
          <w:sz w:val="28"/>
          <w:szCs w:val="28"/>
        </w:rPr>
      </w:pPr>
      <w:r>
        <w:rPr>
          <w:rFonts w:cs="Calibri"/>
          <w:b/>
          <w:sz w:val="28"/>
          <w:szCs w:val="28"/>
        </w:rPr>
        <w:t xml:space="preserve">(формални и неформални мрежи на </w:t>
      </w:r>
      <w:r w:rsidR="009E4AC0">
        <w:rPr>
          <w:rFonts w:cs="Calibri"/>
          <w:b/>
          <w:sz w:val="28"/>
          <w:szCs w:val="28"/>
        </w:rPr>
        <w:t>здруженија и фондации</w:t>
      </w:r>
      <w:r w:rsidR="00F801E1">
        <w:rPr>
          <w:rFonts w:cs="Calibri"/>
          <w:b/>
          <w:sz w:val="28"/>
          <w:szCs w:val="28"/>
          <w:lang w:val="en-US"/>
        </w:rPr>
        <w:t>)</w:t>
      </w:r>
      <w:r w:rsidR="009E4AC0" w:rsidRPr="007A6438">
        <w:rPr>
          <w:rFonts w:cs="Calibri"/>
          <w:b/>
          <w:sz w:val="28"/>
          <w:szCs w:val="28"/>
        </w:rPr>
        <w:t xml:space="preserve">  </w:t>
      </w:r>
    </w:p>
    <w:p w:rsidR="006C7882" w:rsidRPr="007A6438" w:rsidRDefault="006C7882" w:rsidP="00356373">
      <w:pPr>
        <w:spacing w:after="0" w:line="240" w:lineRule="auto"/>
        <w:jc w:val="center"/>
        <w:rPr>
          <w:rFonts w:cs="Calibri"/>
          <w:b/>
          <w:sz w:val="28"/>
          <w:szCs w:val="28"/>
        </w:rPr>
      </w:pPr>
    </w:p>
    <w:p w:rsidR="006C7882" w:rsidRPr="007A6438" w:rsidRDefault="006C7882" w:rsidP="00A35422">
      <w:pPr>
        <w:spacing w:after="0" w:line="240" w:lineRule="auto"/>
        <w:jc w:val="center"/>
        <w:rPr>
          <w:rFonts w:cs="Calibri"/>
          <w:sz w:val="28"/>
          <w:szCs w:val="28"/>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b/>
        </w:rPr>
      </w:pPr>
    </w:p>
    <w:p w:rsidR="006C7882" w:rsidRPr="007A6438" w:rsidRDefault="006C7882" w:rsidP="00A35422">
      <w:pPr>
        <w:spacing w:after="0" w:line="240" w:lineRule="auto"/>
        <w:jc w:val="center"/>
        <w:rPr>
          <w:rFonts w:cs="Calibri"/>
        </w:rPr>
      </w:pPr>
    </w:p>
    <w:p w:rsidR="006C7882" w:rsidRDefault="006C7882" w:rsidP="00A35422">
      <w:pPr>
        <w:spacing w:after="0" w:line="240" w:lineRule="auto"/>
        <w:jc w:val="center"/>
        <w:rPr>
          <w:rFonts w:cs="Calibri"/>
        </w:rPr>
      </w:pPr>
    </w:p>
    <w:p w:rsidR="006C7882" w:rsidRPr="007A6438" w:rsidRDefault="006C7882" w:rsidP="00A35422">
      <w:pPr>
        <w:spacing w:after="0" w:line="240" w:lineRule="auto"/>
        <w:jc w:val="center"/>
        <w:rPr>
          <w:rFonts w:cs="Calibri"/>
        </w:rPr>
      </w:pPr>
    </w:p>
    <w:p w:rsidR="006C7882" w:rsidRPr="00B70342" w:rsidRDefault="006C7882" w:rsidP="001B2E5E">
      <w:pPr>
        <w:spacing w:after="0" w:line="240" w:lineRule="auto"/>
        <w:jc w:val="center"/>
        <w:rPr>
          <w:rFonts w:cs="Calibri"/>
          <w:b/>
          <w:sz w:val="24"/>
          <w:u w:val="single"/>
        </w:rPr>
      </w:pPr>
      <w:r w:rsidRPr="00B70342">
        <w:rPr>
          <w:rFonts w:cs="Calibri"/>
          <w:b/>
          <w:sz w:val="24"/>
          <w:u w:val="single"/>
        </w:rPr>
        <w:t xml:space="preserve">Краен рок за поднесување: </w:t>
      </w:r>
      <w:r w:rsidR="0004696F">
        <w:rPr>
          <w:rFonts w:cs="Calibri"/>
          <w:b/>
          <w:sz w:val="24"/>
          <w:u w:val="single"/>
          <w:lang w:val="en-US"/>
        </w:rPr>
        <w:t>16</w:t>
      </w:r>
      <w:r w:rsidR="000121EB" w:rsidRPr="00B70342">
        <w:rPr>
          <w:rFonts w:cs="Calibri"/>
          <w:b/>
          <w:sz w:val="24"/>
          <w:u w:val="single"/>
          <w:lang w:val="en-US"/>
        </w:rPr>
        <w:t xml:space="preserve"> </w:t>
      </w:r>
      <w:r w:rsidR="000121EB" w:rsidRPr="00B70342">
        <w:rPr>
          <w:rFonts w:cs="Calibri"/>
          <w:b/>
          <w:sz w:val="24"/>
          <w:u w:val="single"/>
        </w:rPr>
        <w:t xml:space="preserve">јуни </w:t>
      </w:r>
      <w:r w:rsidRPr="00B70342">
        <w:rPr>
          <w:rFonts w:cs="Calibri"/>
          <w:b/>
          <w:sz w:val="24"/>
          <w:u w:val="single"/>
        </w:rPr>
        <w:t>201</w:t>
      </w:r>
      <w:r w:rsidR="00A43255" w:rsidRPr="00B70342">
        <w:rPr>
          <w:rFonts w:cs="Calibri"/>
          <w:b/>
          <w:sz w:val="24"/>
          <w:u w:val="single"/>
        </w:rPr>
        <w:t>7</w:t>
      </w:r>
      <w:r w:rsidRPr="00B70342">
        <w:rPr>
          <w:rFonts w:cs="Calibri"/>
          <w:b/>
          <w:sz w:val="24"/>
          <w:u w:val="single"/>
        </w:rPr>
        <w:t xml:space="preserve"> година</w:t>
      </w:r>
      <w:r w:rsidR="00A43255" w:rsidRPr="00B70342">
        <w:rPr>
          <w:rFonts w:cs="Calibri"/>
          <w:b/>
          <w:sz w:val="24"/>
          <w:u w:val="single"/>
        </w:rPr>
        <w:t xml:space="preserve"> (</w:t>
      </w:r>
      <w:r w:rsidR="0004696F">
        <w:rPr>
          <w:rFonts w:cs="Calibri"/>
          <w:b/>
          <w:sz w:val="24"/>
          <w:u w:val="single"/>
        </w:rPr>
        <w:t>петок</w:t>
      </w:r>
      <w:r w:rsidR="00A43255" w:rsidRPr="00B70342">
        <w:rPr>
          <w:rFonts w:cs="Calibri"/>
          <w:b/>
          <w:sz w:val="24"/>
          <w:u w:val="single"/>
        </w:rPr>
        <w:t>)</w:t>
      </w:r>
      <w:r w:rsidRPr="00B70342">
        <w:rPr>
          <w:rFonts w:cs="Calibri"/>
          <w:b/>
          <w:sz w:val="24"/>
          <w:u w:val="single"/>
        </w:rPr>
        <w:t>, до 16:00 часот</w:t>
      </w:r>
    </w:p>
    <w:p w:rsidR="004D59D1" w:rsidRPr="00CA6999" w:rsidRDefault="004D59D1" w:rsidP="001B2E5E">
      <w:pPr>
        <w:spacing w:after="0" w:line="240" w:lineRule="auto"/>
        <w:jc w:val="center"/>
        <w:rPr>
          <w:rFonts w:cs="Calibri"/>
        </w:rPr>
      </w:pPr>
    </w:p>
    <w:p w:rsidR="00505C24" w:rsidRDefault="00505C24" w:rsidP="00505C24">
      <w:pPr>
        <w:jc w:val="both"/>
        <w:rPr>
          <w:b/>
          <w:sz w:val="28"/>
          <w:szCs w:val="24"/>
        </w:rPr>
      </w:pPr>
      <w:r>
        <w:rPr>
          <w:b/>
          <w:sz w:val="28"/>
          <w:szCs w:val="24"/>
        </w:rPr>
        <w:lastRenderedPageBreak/>
        <w:t xml:space="preserve">1. </w:t>
      </w:r>
      <w:r w:rsidRPr="009C5FC7">
        <w:rPr>
          <w:b/>
          <w:sz w:val="28"/>
          <w:szCs w:val="24"/>
        </w:rPr>
        <w:t>З</w:t>
      </w:r>
      <w:r>
        <w:rPr>
          <w:b/>
          <w:sz w:val="28"/>
          <w:szCs w:val="24"/>
        </w:rPr>
        <w:t xml:space="preserve">а </w:t>
      </w:r>
      <w:r w:rsidRPr="00505C24">
        <w:rPr>
          <w:b/>
          <w:sz w:val="28"/>
          <w:szCs w:val="24"/>
        </w:rPr>
        <w:t>Концептот</w:t>
      </w:r>
      <w:r w:rsidRPr="009C5FC7">
        <w:rPr>
          <w:b/>
          <w:sz w:val="28"/>
          <w:szCs w:val="24"/>
        </w:rPr>
        <w:t xml:space="preserve"> </w:t>
      </w:r>
      <w:r w:rsidR="00267A21">
        <w:rPr>
          <w:b/>
          <w:sz w:val="28"/>
          <w:szCs w:val="24"/>
        </w:rPr>
        <w:t>„</w:t>
      </w:r>
      <w:r w:rsidRPr="00505C24">
        <w:rPr>
          <w:b/>
          <w:sz w:val="28"/>
          <w:szCs w:val="24"/>
        </w:rPr>
        <w:t xml:space="preserve">Граѓанска акција за </w:t>
      </w:r>
      <w:r w:rsidR="00671FF7">
        <w:rPr>
          <w:b/>
          <w:sz w:val="28"/>
          <w:szCs w:val="24"/>
        </w:rPr>
        <w:t>итни</w:t>
      </w:r>
      <w:r w:rsidRPr="00505C24">
        <w:rPr>
          <w:b/>
          <w:sz w:val="28"/>
          <w:szCs w:val="24"/>
        </w:rPr>
        <w:t xml:space="preserve"> реформски приоритети</w:t>
      </w:r>
      <w:r w:rsidR="00267A21">
        <w:rPr>
          <w:b/>
          <w:sz w:val="28"/>
          <w:szCs w:val="24"/>
        </w:rPr>
        <w:t>“</w:t>
      </w:r>
      <w:r w:rsidRPr="009C5FC7">
        <w:rPr>
          <w:b/>
          <w:sz w:val="28"/>
          <w:szCs w:val="24"/>
        </w:rPr>
        <w:t xml:space="preserve"> </w:t>
      </w:r>
    </w:p>
    <w:p w:rsidR="00505C24" w:rsidRPr="00B17710" w:rsidRDefault="00A113F0" w:rsidP="00A218CA">
      <w:pPr>
        <w:spacing w:after="120" w:line="240" w:lineRule="auto"/>
        <w:jc w:val="both"/>
        <w:rPr>
          <w:rFonts w:eastAsia="Calibri" w:cstheme="minorHAnsi"/>
          <w:iCs/>
        </w:rPr>
      </w:pPr>
      <w:r>
        <w:rPr>
          <w:rFonts w:eastAsia="Calibri" w:cstheme="minorHAnsi"/>
          <w:iCs/>
        </w:rPr>
        <w:t xml:space="preserve">Концептот „Граѓанска акција за </w:t>
      </w:r>
      <w:r w:rsidR="00671FF7">
        <w:rPr>
          <w:rFonts w:eastAsia="Calibri" w:cstheme="minorHAnsi"/>
          <w:iCs/>
        </w:rPr>
        <w:t>итни</w:t>
      </w:r>
      <w:r>
        <w:rPr>
          <w:rFonts w:eastAsia="Calibri" w:cstheme="minorHAnsi"/>
          <w:iCs/>
        </w:rPr>
        <w:t xml:space="preserve"> реформски приоритети“ </w:t>
      </w:r>
      <w:r w:rsidR="00174540" w:rsidRPr="00CA6999">
        <w:rPr>
          <w:rFonts w:eastAsia="Calibri" w:cstheme="minorHAnsi"/>
          <w:iCs/>
        </w:rPr>
        <w:t xml:space="preserve">обезбедува </w:t>
      </w:r>
      <w:r w:rsidRPr="00AF21BD">
        <w:rPr>
          <w:rFonts w:eastAsia="Calibri" w:cstheme="minorHAnsi"/>
          <w:b/>
          <w:iCs/>
        </w:rPr>
        <w:t xml:space="preserve">финансиска </w:t>
      </w:r>
      <w:r w:rsidR="00174540" w:rsidRPr="00AF21BD">
        <w:rPr>
          <w:rFonts w:eastAsia="Calibri" w:cstheme="minorHAnsi"/>
          <w:b/>
          <w:iCs/>
        </w:rPr>
        <w:t xml:space="preserve">поддршка за </w:t>
      </w:r>
      <w:r w:rsidRPr="00AF21BD">
        <w:rPr>
          <w:rFonts w:eastAsia="Calibri" w:cstheme="minorHAnsi"/>
          <w:b/>
          <w:iCs/>
        </w:rPr>
        <w:t>заеднички акции на здруженија и фондации</w:t>
      </w:r>
      <w:r w:rsidR="00174540" w:rsidRPr="00AF21BD">
        <w:rPr>
          <w:rFonts w:eastAsia="Calibri" w:cstheme="minorHAnsi"/>
          <w:b/>
          <w:iCs/>
        </w:rPr>
        <w:t xml:space="preserve"> </w:t>
      </w:r>
      <w:r w:rsidRPr="00AF21BD">
        <w:rPr>
          <w:rFonts w:eastAsia="Calibri" w:cstheme="minorHAnsi"/>
          <w:b/>
          <w:iCs/>
        </w:rPr>
        <w:t>во областите борба против корупција, судство и медиуми (формални и неформални мрежи на здруженија и фондации).</w:t>
      </w:r>
      <w:r>
        <w:rPr>
          <w:rFonts w:eastAsia="Calibri" w:cstheme="minorHAnsi"/>
          <w:iCs/>
        </w:rPr>
        <w:t xml:space="preserve"> </w:t>
      </w:r>
      <w:r w:rsidR="00505C24">
        <w:rPr>
          <w:rFonts w:eastAsia="Calibri" w:cstheme="minorHAnsi"/>
          <w:iCs/>
        </w:rPr>
        <w:t xml:space="preserve">Овој </w:t>
      </w:r>
      <w:r w:rsidR="00267A21">
        <w:rPr>
          <w:rFonts w:eastAsia="Calibri" w:cstheme="minorHAnsi"/>
          <w:iCs/>
        </w:rPr>
        <w:t>К</w:t>
      </w:r>
      <w:r w:rsidR="00505C24">
        <w:rPr>
          <w:rFonts w:eastAsia="Calibri" w:cstheme="minorHAnsi"/>
          <w:iCs/>
        </w:rPr>
        <w:t xml:space="preserve">онцепт е дизајниран </w:t>
      </w:r>
      <w:r w:rsidR="00505C24" w:rsidRPr="00AF21BD">
        <w:rPr>
          <w:rFonts w:eastAsia="Calibri" w:cstheme="minorHAnsi"/>
          <w:b/>
          <w:iCs/>
        </w:rPr>
        <w:t xml:space="preserve">со цел да ја зајакне улогата на граѓанското општество преку мониторинг базиран на докази и застапување </w:t>
      </w:r>
      <w:r w:rsidR="00B31219" w:rsidRPr="00AF21BD">
        <w:rPr>
          <w:rFonts w:eastAsia="Calibri" w:cstheme="minorHAnsi"/>
          <w:b/>
          <w:iCs/>
        </w:rPr>
        <w:t xml:space="preserve">за имплементација на </w:t>
      </w:r>
      <w:r w:rsidR="00671FF7">
        <w:rPr>
          <w:rFonts w:eastAsia="Calibri" w:cstheme="minorHAnsi"/>
          <w:b/>
          <w:iCs/>
        </w:rPr>
        <w:t>Итните</w:t>
      </w:r>
      <w:r w:rsidR="00B31219" w:rsidRPr="00AF21BD">
        <w:rPr>
          <w:rFonts w:eastAsia="Calibri" w:cstheme="minorHAnsi"/>
          <w:b/>
          <w:iCs/>
        </w:rPr>
        <w:t xml:space="preserve"> реформски приоритети</w:t>
      </w:r>
      <w:r w:rsidR="00B17710">
        <w:rPr>
          <w:rFonts w:eastAsia="Calibri" w:cstheme="minorHAnsi"/>
          <w:iCs/>
          <w:lang w:val="en-US"/>
        </w:rPr>
        <w:t xml:space="preserve"> (</w:t>
      </w:r>
      <w:r w:rsidR="00671FF7">
        <w:rPr>
          <w:rFonts w:eastAsia="Calibri" w:cstheme="minorHAnsi"/>
          <w:iCs/>
        </w:rPr>
        <w:t>И</w:t>
      </w:r>
      <w:r w:rsidR="00B17710">
        <w:rPr>
          <w:rFonts w:eastAsia="Calibri" w:cstheme="minorHAnsi"/>
          <w:iCs/>
        </w:rPr>
        <w:t>РП</w:t>
      </w:r>
      <w:r w:rsidR="00B17710">
        <w:rPr>
          <w:rStyle w:val="FootnoteReference"/>
          <w:rFonts w:eastAsia="Calibri"/>
          <w:iCs/>
        </w:rPr>
        <w:footnoteReference w:id="1"/>
      </w:r>
      <w:r w:rsidR="00B17710">
        <w:rPr>
          <w:rFonts w:eastAsia="Calibri" w:cstheme="minorHAnsi"/>
          <w:iCs/>
        </w:rPr>
        <w:t xml:space="preserve"> е документ на Европската комисија за Република Македонија</w:t>
      </w:r>
      <w:r w:rsidR="009925D2">
        <w:rPr>
          <w:rFonts w:eastAsia="Calibri" w:cstheme="minorHAnsi"/>
          <w:iCs/>
        </w:rPr>
        <w:t>,</w:t>
      </w:r>
      <w:r w:rsidR="00B17710">
        <w:rPr>
          <w:rFonts w:eastAsia="Calibri" w:cstheme="minorHAnsi"/>
          <w:iCs/>
        </w:rPr>
        <w:t xml:space="preserve"> од јуни 2015 год</w:t>
      </w:r>
      <w:r w:rsidR="009925D2">
        <w:rPr>
          <w:rFonts w:eastAsia="Calibri" w:cstheme="minorHAnsi"/>
          <w:iCs/>
        </w:rPr>
        <w:t>.,</w:t>
      </w:r>
      <w:r w:rsidR="00B17710">
        <w:rPr>
          <w:rFonts w:eastAsia="Calibri" w:cstheme="minorHAnsi"/>
          <w:iCs/>
        </w:rPr>
        <w:t xml:space="preserve"> во кој </w:t>
      </w:r>
      <w:r w:rsidR="00170E17">
        <w:rPr>
          <w:rFonts w:eastAsia="Calibri" w:cstheme="minorHAnsi"/>
          <w:iCs/>
        </w:rPr>
        <w:t xml:space="preserve">се </w:t>
      </w:r>
      <w:r w:rsidR="00A218CA">
        <w:rPr>
          <w:rFonts w:eastAsia="Calibri" w:cstheme="minorHAnsi"/>
          <w:iCs/>
        </w:rPr>
        <w:t>нотирани итни</w:t>
      </w:r>
      <w:r w:rsidR="009925D2">
        <w:rPr>
          <w:rFonts w:eastAsia="Calibri" w:cstheme="minorHAnsi"/>
          <w:iCs/>
        </w:rPr>
        <w:t>те</w:t>
      </w:r>
      <w:r w:rsidR="00A218CA">
        <w:rPr>
          <w:rFonts w:eastAsia="Calibri" w:cstheme="minorHAnsi"/>
          <w:iCs/>
        </w:rPr>
        <w:t xml:space="preserve"> реформски приоритети за државата кои треба да бидат исполнети во областите владеење на право</w:t>
      </w:r>
      <w:r w:rsidR="009925D2">
        <w:rPr>
          <w:rFonts w:eastAsia="Calibri" w:cstheme="minorHAnsi"/>
          <w:iCs/>
        </w:rPr>
        <w:t>то</w:t>
      </w:r>
      <w:r w:rsidR="00A218CA">
        <w:rPr>
          <w:rFonts w:eastAsia="Calibri" w:cstheme="minorHAnsi"/>
          <w:iCs/>
        </w:rPr>
        <w:t xml:space="preserve"> и темелни права, деполитизација на јавната администрација, слобода на изразување и изборни реформи</w:t>
      </w:r>
      <w:r w:rsidR="00093CD2">
        <w:rPr>
          <w:rFonts w:eastAsia="Calibri" w:cstheme="minorHAnsi"/>
          <w:iCs/>
        </w:rPr>
        <w:t>)</w:t>
      </w:r>
      <w:r w:rsidR="00A218CA">
        <w:rPr>
          <w:rFonts w:eastAsia="Calibri" w:cstheme="minorHAnsi"/>
          <w:iCs/>
        </w:rPr>
        <w:t xml:space="preserve">. </w:t>
      </w:r>
      <w:r w:rsidR="00A218CA">
        <w:t xml:space="preserve"> </w:t>
      </w:r>
    </w:p>
    <w:p w:rsidR="00AD6F2A" w:rsidRPr="00CA6999" w:rsidRDefault="00093CD2" w:rsidP="00BB0827">
      <w:pPr>
        <w:spacing w:after="120" w:line="240" w:lineRule="auto"/>
        <w:jc w:val="both"/>
        <w:rPr>
          <w:rFonts w:eastAsia="Calibri" w:cstheme="minorHAnsi"/>
          <w:iCs/>
        </w:rPr>
      </w:pPr>
      <w:r>
        <w:rPr>
          <w:rFonts w:eastAsia="Calibri" w:cstheme="minorHAnsi"/>
          <w:iCs/>
        </w:rPr>
        <w:t xml:space="preserve">Специфични цели на Концептот „Граѓанска акција за </w:t>
      </w:r>
      <w:r w:rsidR="00671FF7">
        <w:rPr>
          <w:rFonts w:eastAsia="Calibri" w:cstheme="minorHAnsi"/>
          <w:iCs/>
        </w:rPr>
        <w:t>итни</w:t>
      </w:r>
      <w:r>
        <w:rPr>
          <w:rFonts w:eastAsia="Calibri" w:cstheme="minorHAnsi"/>
          <w:iCs/>
        </w:rPr>
        <w:t xml:space="preserve"> реформски приоритети“ </w:t>
      </w:r>
      <w:r w:rsidR="00EA6759">
        <w:rPr>
          <w:rFonts w:eastAsia="Calibri" w:cstheme="minorHAnsi"/>
          <w:iCs/>
        </w:rPr>
        <w:t>се</w:t>
      </w:r>
      <w:r w:rsidR="00174540" w:rsidRPr="00CA6999">
        <w:rPr>
          <w:rFonts w:eastAsia="Calibri" w:cstheme="minorHAnsi"/>
          <w:iCs/>
        </w:rPr>
        <w:t xml:space="preserve">: 1) </w:t>
      </w:r>
      <w:r w:rsidR="00EA6759">
        <w:rPr>
          <w:rFonts w:eastAsia="Calibri" w:cstheme="minorHAnsi"/>
          <w:iCs/>
        </w:rPr>
        <w:t xml:space="preserve">Поддршка на заеднички акции на здруженија и фондации кои влијаат во спроведувањето на </w:t>
      </w:r>
      <w:r w:rsidR="00671FF7">
        <w:rPr>
          <w:rFonts w:eastAsia="Calibri" w:cstheme="minorHAnsi"/>
          <w:iCs/>
        </w:rPr>
        <w:t>Итните</w:t>
      </w:r>
      <w:r w:rsidR="00EA6759">
        <w:rPr>
          <w:rFonts w:eastAsia="Calibri" w:cstheme="minorHAnsi"/>
          <w:iCs/>
        </w:rPr>
        <w:t xml:space="preserve"> реформски приоритети</w:t>
      </w:r>
      <w:r w:rsidR="00174540" w:rsidRPr="00CA6999">
        <w:rPr>
          <w:rFonts w:eastAsia="Calibri" w:cstheme="minorHAnsi"/>
          <w:iCs/>
        </w:rPr>
        <w:t>;</w:t>
      </w:r>
      <w:r w:rsidR="00EA6759">
        <w:rPr>
          <w:rFonts w:eastAsia="Calibri" w:cstheme="minorHAnsi"/>
          <w:iCs/>
        </w:rPr>
        <w:t xml:space="preserve"> и</w:t>
      </w:r>
      <w:r w:rsidR="00174540" w:rsidRPr="00CA6999">
        <w:rPr>
          <w:rFonts w:eastAsia="Calibri" w:cstheme="minorHAnsi"/>
          <w:iCs/>
        </w:rPr>
        <w:t xml:space="preserve"> 2) </w:t>
      </w:r>
      <w:r w:rsidR="00BB0827">
        <w:rPr>
          <w:rFonts w:eastAsia="Calibri" w:cstheme="minorHAnsi"/>
          <w:iCs/>
        </w:rPr>
        <w:t xml:space="preserve">Фасилитирање на дијалогот меѓу граѓанското општество, Парламентот и медиумите, што ќе придонесе за информирана јавна дебата за напредокот во однос на агендата за пристапување во Европската Унија. </w:t>
      </w:r>
      <w:r w:rsidR="00267A21">
        <w:rPr>
          <w:rFonts w:eastAsia="Calibri" w:cstheme="minorHAnsi"/>
          <w:iCs/>
        </w:rPr>
        <w:t xml:space="preserve">Финансиската поддршка за имплементација на Концептот „Граѓанска акција за </w:t>
      </w:r>
      <w:r w:rsidR="00671FF7">
        <w:rPr>
          <w:rFonts w:eastAsia="Calibri" w:cstheme="minorHAnsi"/>
          <w:iCs/>
        </w:rPr>
        <w:t>итни</w:t>
      </w:r>
      <w:r w:rsidR="00267A21">
        <w:rPr>
          <w:rFonts w:eastAsia="Calibri" w:cstheme="minorHAnsi"/>
          <w:iCs/>
        </w:rPr>
        <w:t xml:space="preserve"> реформски приоритети“ ја обезбедува Фондацијата Отворено општество – Македонија, а го спр</w:t>
      </w:r>
      <w:r w:rsidR="00AF21BD">
        <w:rPr>
          <w:rFonts w:eastAsia="Calibri" w:cstheme="minorHAnsi"/>
          <w:iCs/>
        </w:rPr>
        <w:t>оведува партнерски со ЕВРОТИНК</w:t>
      </w:r>
      <w:r w:rsidR="00267A21">
        <w:rPr>
          <w:rFonts w:eastAsia="Calibri" w:cstheme="minorHAnsi"/>
          <w:iCs/>
        </w:rPr>
        <w:t xml:space="preserve"> </w:t>
      </w:r>
      <w:r w:rsidR="00267A21" w:rsidRPr="00267A21">
        <w:rPr>
          <w:rFonts w:eastAsia="Calibri" w:cstheme="minorHAnsi"/>
          <w:iCs/>
        </w:rPr>
        <w:t>– Центар за европски стратегии</w:t>
      </w:r>
      <w:r w:rsidR="002638D7">
        <w:rPr>
          <w:rFonts w:eastAsia="Calibri" w:cstheme="minorHAnsi"/>
          <w:iCs/>
        </w:rPr>
        <w:t>.</w:t>
      </w:r>
    </w:p>
    <w:p w:rsidR="00165EEE" w:rsidRPr="00165EEE" w:rsidRDefault="00D94C40" w:rsidP="00165EEE">
      <w:pPr>
        <w:jc w:val="both"/>
        <w:rPr>
          <w:rFonts w:eastAsia="Calibri" w:cstheme="minorHAnsi"/>
          <w:iCs/>
        </w:rPr>
      </w:pPr>
      <w:r>
        <w:rPr>
          <w:rFonts w:eastAsia="Calibri" w:cstheme="minorHAnsi"/>
          <w:iCs/>
        </w:rPr>
        <w:t>Вкупната вредност</w:t>
      </w:r>
      <w:r w:rsidR="00165EEE" w:rsidRPr="00165EEE">
        <w:rPr>
          <w:rFonts w:eastAsia="Calibri" w:cstheme="minorHAnsi"/>
          <w:iCs/>
        </w:rPr>
        <w:t xml:space="preserve"> на </w:t>
      </w:r>
      <w:r w:rsidR="002638D7">
        <w:rPr>
          <w:rFonts w:eastAsia="Calibri" w:cstheme="minorHAnsi"/>
          <w:iCs/>
        </w:rPr>
        <w:t>Концептот</w:t>
      </w:r>
      <w:r w:rsidR="00165EEE" w:rsidRPr="00165EEE">
        <w:rPr>
          <w:rFonts w:eastAsia="Calibri" w:cstheme="minorHAnsi"/>
          <w:iCs/>
        </w:rPr>
        <w:t xml:space="preserve"> изнесува </w:t>
      </w:r>
      <w:r w:rsidR="00165EEE">
        <w:rPr>
          <w:rFonts w:eastAsia="Calibri" w:cstheme="minorHAnsi"/>
          <w:iCs/>
        </w:rPr>
        <w:t xml:space="preserve">160.000 </w:t>
      </w:r>
      <w:r w:rsidR="00165EEE">
        <w:rPr>
          <w:rFonts w:cs="Calibri"/>
        </w:rPr>
        <w:t>УСД (</w:t>
      </w:r>
      <w:r w:rsidR="00165EEE" w:rsidRPr="00BB0827">
        <w:rPr>
          <w:rFonts w:cs="Calibri"/>
        </w:rPr>
        <w:t>американски долари</w:t>
      </w:r>
      <w:r w:rsidR="00165EEE">
        <w:rPr>
          <w:rFonts w:cs="Calibri"/>
        </w:rPr>
        <w:t>)</w:t>
      </w:r>
      <w:r w:rsidR="00165EEE" w:rsidRPr="00BB0827">
        <w:rPr>
          <w:rFonts w:cs="Calibri"/>
        </w:rPr>
        <w:t>.</w:t>
      </w:r>
    </w:p>
    <w:p w:rsidR="006C7882" w:rsidRDefault="006C7882" w:rsidP="00B30A4A">
      <w:pPr>
        <w:spacing w:after="0" w:line="240" w:lineRule="auto"/>
        <w:jc w:val="both"/>
        <w:rPr>
          <w:rFonts w:cs="Calibri"/>
          <w:iCs/>
        </w:rPr>
      </w:pPr>
    </w:p>
    <w:p w:rsidR="00165EEE" w:rsidRPr="000A1D70" w:rsidRDefault="00165EEE" w:rsidP="00165EEE">
      <w:pPr>
        <w:jc w:val="both"/>
        <w:rPr>
          <w:b/>
          <w:sz w:val="28"/>
          <w:szCs w:val="28"/>
        </w:rPr>
      </w:pPr>
      <w:r w:rsidRPr="000A1D70">
        <w:rPr>
          <w:b/>
          <w:sz w:val="28"/>
          <w:szCs w:val="28"/>
        </w:rPr>
        <w:t xml:space="preserve">2. </w:t>
      </w:r>
      <w:r>
        <w:rPr>
          <w:b/>
          <w:sz w:val="28"/>
          <w:szCs w:val="28"/>
        </w:rPr>
        <w:t>Карактеристики на грантовите</w:t>
      </w:r>
      <w:r w:rsidRPr="000A1D70">
        <w:rPr>
          <w:b/>
          <w:sz w:val="28"/>
          <w:szCs w:val="28"/>
        </w:rPr>
        <w:t xml:space="preserve"> </w:t>
      </w:r>
    </w:p>
    <w:p w:rsidR="00165EEE" w:rsidRPr="00E63A32" w:rsidRDefault="00671FF7" w:rsidP="00165EEE">
      <w:pPr>
        <w:jc w:val="both"/>
        <w:rPr>
          <w:rFonts w:eastAsia="Calibri" w:cstheme="minorHAnsi"/>
          <w:iCs/>
        </w:rPr>
      </w:pPr>
      <w:r>
        <w:rPr>
          <w:rFonts w:eastAsia="Calibri" w:cstheme="minorHAnsi"/>
          <w:iCs/>
        </w:rPr>
        <w:t>Поддршката која ја обезбедува Фондацијата Отворено општество – Македонија</w:t>
      </w:r>
      <w:r w:rsidR="006D7A4F">
        <w:rPr>
          <w:rFonts w:eastAsia="Calibri" w:cstheme="minorHAnsi"/>
          <w:iCs/>
        </w:rPr>
        <w:t xml:space="preserve"> со овие грантови</w:t>
      </w:r>
      <w:r w:rsidR="00165EEE" w:rsidRPr="00E63A32">
        <w:rPr>
          <w:rFonts w:eastAsia="Calibri" w:cstheme="minorHAnsi"/>
          <w:iCs/>
        </w:rPr>
        <w:t xml:space="preserve">, </w:t>
      </w:r>
      <w:r w:rsidR="006D7A4F">
        <w:rPr>
          <w:rFonts w:eastAsia="Calibri" w:cstheme="minorHAnsi"/>
          <w:iCs/>
        </w:rPr>
        <w:t xml:space="preserve">има за </w:t>
      </w:r>
      <w:r w:rsidR="00165EEE" w:rsidRPr="00E63A32">
        <w:rPr>
          <w:rFonts w:eastAsia="Calibri" w:cstheme="minorHAnsi"/>
          <w:iCs/>
        </w:rPr>
        <w:t xml:space="preserve">цел: </w:t>
      </w:r>
    </w:p>
    <w:p w:rsidR="006519D0" w:rsidRPr="00AF21BD" w:rsidRDefault="004D7083" w:rsidP="004D7083">
      <w:pPr>
        <w:pStyle w:val="ListParagraph"/>
        <w:numPr>
          <w:ilvl w:val="0"/>
          <w:numId w:val="44"/>
        </w:numPr>
        <w:jc w:val="both"/>
        <w:rPr>
          <w:rFonts w:eastAsia="Calibri" w:cstheme="minorHAnsi"/>
          <w:iCs/>
        </w:rPr>
      </w:pPr>
      <w:r w:rsidRPr="00AF21BD">
        <w:rPr>
          <w:rFonts w:eastAsia="Calibri" w:cstheme="minorHAnsi"/>
          <w:iCs/>
        </w:rPr>
        <w:t>В</w:t>
      </w:r>
      <w:r w:rsidR="0028230E" w:rsidRPr="00AF21BD">
        <w:rPr>
          <w:rFonts w:eastAsia="Calibri" w:cstheme="minorHAnsi"/>
          <w:iCs/>
        </w:rPr>
        <w:t xml:space="preserve">мрежување на </w:t>
      </w:r>
      <w:r w:rsidRPr="00AF21BD">
        <w:rPr>
          <w:rFonts w:eastAsia="Calibri" w:cstheme="minorHAnsi"/>
          <w:iCs/>
        </w:rPr>
        <w:t>здруженијата и фондациите</w:t>
      </w:r>
      <w:r w:rsidR="0028230E" w:rsidRPr="00AF21BD">
        <w:rPr>
          <w:rFonts w:eastAsia="Calibri" w:cstheme="minorHAnsi"/>
          <w:iCs/>
        </w:rPr>
        <w:t xml:space="preserve"> со цел интензивирање на заедничките акции за </w:t>
      </w:r>
      <w:r w:rsidR="00F60E94">
        <w:rPr>
          <w:rFonts w:eastAsia="Calibri" w:cstheme="minorHAnsi"/>
          <w:iCs/>
        </w:rPr>
        <w:t>мониторинг</w:t>
      </w:r>
      <w:r w:rsidR="0028230E" w:rsidRPr="00AF21BD">
        <w:rPr>
          <w:rFonts w:eastAsia="Calibri" w:cstheme="minorHAnsi"/>
          <w:iCs/>
        </w:rPr>
        <w:t xml:space="preserve"> и граѓанско застапување за спроведување на </w:t>
      </w:r>
      <w:r w:rsidR="006D7A4F">
        <w:rPr>
          <w:rFonts w:eastAsia="Calibri" w:cstheme="minorHAnsi"/>
          <w:iCs/>
        </w:rPr>
        <w:t>Итните</w:t>
      </w:r>
      <w:r w:rsidRPr="00AF21BD">
        <w:rPr>
          <w:rFonts w:eastAsia="Calibri" w:cstheme="minorHAnsi"/>
          <w:iCs/>
        </w:rPr>
        <w:t xml:space="preserve"> реформски приоритети</w:t>
      </w:r>
      <w:r w:rsidR="0028230E" w:rsidRPr="00AF21BD">
        <w:rPr>
          <w:rFonts w:eastAsia="Calibri" w:cstheme="minorHAnsi"/>
          <w:iCs/>
        </w:rPr>
        <w:t>. Ќе се поддржат формални и неформални мрежи за да работат во областите: борба против корупција, медиуми и судство</w:t>
      </w:r>
      <w:r w:rsidR="00E63A32" w:rsidRPr="00AF21BD">
        <w:rPr>
          <w:rFonts w:eastAsia="Calibri" w:cstheme="minorHAnsi"/>
          <w:iCs/>
        </w:rPr>
        <w:t>;</w:t>
      </w:r>
      <w:r w:rsidR="0028230E" w:rsidRPr="00AF21BD">
        <w:rPr>
          <w:rFonts w:eastAsia="Calibri" w:cstheme="minorHAnsi"/>
          <w:iCs/>
        </w:rPr>
        <w:t xml:space="preserve"> </w:t>
      </w:r>
    </w:p>
    <w:p w:rsidR="00165EEE" w:rsidRPr="00AF21BD" w:rsidRDefault="00165EEE" w:rsidP="0070740A">
      <w:pPr>
        <w:pStyle w:val="ListParagraph"/>
        <w:numPr>
          <w:ilvl w:val="0"/>
          <w:numId w:val="44"/>
        </w:numPr>
        <w:jc w:val="both"/>
        <w:rPr>
          <w:rFonts w:eastAsia="Calibri" w:cstheme="minorHAnsi"/>
          <w:iCs/>
        </w:rPr>
      </w:pPr>
      <w:r w:rsidRPr="00AF21BD">
        <w:rPr>
          <w:rFonts w:eastAsia="Calibri" w:cstheme="minorHAnsi"/>
          <w:iCs/>
        </w:rPr>
        <w:t>Креирање на овозможувач</w:t>
      </w:r>
      <w:r w:rsidR="008D5A03" w:rsidRPr="00AF21BD">
        <w:rPr>
          <w:rFonts w:eastAsia="Calibri" w:cstheme="minorHAnsi"/>
          <w:iCs/>
        </w:rPr>
        <w:t>ка средина за гра</w:t>
      </w:r>
      <w:r w:rsidR="00760FAB" w:rsidRPr="00AF21BD">
        <w:rPr>
          <w:rFonts w:eastAsia="Calibri" w:cstheme="minorHAnsi"/>
          <w:iCs/>
        </w:rPr>
        <w:t>ѓанските организации</w:t>
      </w:r>
      <w:r w:rsidRPr="00AF21BD">
        <w:rPr>
          <w:rFonts w:eastAsia="Calibri" w:cstheme="minorHAnsi"/>
          <w:iCs/>
        </w:rPr>
        <w:t xml:space="preserve"> ефективно да учествуваат во консултативните процеси преку зајакнување на нивните капацитети за спроведување на мониторинг базиран на докази, разбирање на </w:t>
      </w:r>
      <w:r w:rsidR="006D7A4F">
        <w:rPr>
          <w:rFonts w:eastAsia="Calibri" w:cstheme="minorHAnsi"/>
          <w:iCs/>
        </w:rPr>
        <w:t>итните</w:t>
      </w:r>
      <w:r w:rsidR="00E63A32" w:rsidRPr="00AF21BD">
        <w:rPr>
          <w:rFonts w:eastAsia="Calibri" w:cstheme="minorHAnsi"/>
          <w:iCs/>
        </w:rPr>
        <w:t xml:space="preserve"> реформски приоритети</w:t>
      </w:r>
      <w:r w:rsidRPr="00AF21BD">
        <w:rPr>
          <w:rFonts w:eastAsia="Calibri" w:cstheme="minorHAnsi"/>
          <w:iCs/>
        </w:rPr>
        <w:t xml:space="preserve"> и реализација на активности за застапување;</w:t>
      </w:r>
      <w:r w:rsidR="005279E1" w:rsidRPr="00AF21BD">
        <w:rPr>
          <w:rFonts w:eastAsia="Calibri" w:cstheme="minorHAnsi"/>
          <w:iCs/>
        </w:rPr>
        <w:t xml:space="preserve"> и</w:t>
      </w:r>
    </w:p>
    <w:p w:rsidR="00165EEE" w:rsidRPr="00AF21BD" w:rsidRDefault="00165EEE" w:rsidP="00165EEE">
      <w:pPr>
        <w:pStyle w:val="ListParagraph"/>
        <w:numPr>
          <w:ilvl w:val="0"/>
          <w:numId w:val="44"/>
        </w:numPr>
        <w:jc w:val="both"/>
        <w:rPr>
          <w:rFonts w:eastAsia="Calibri" w:cstheme="minorHAnsi"/>
          <w:iCs/>
        </w:rPr>
      </w:pPr>
      <w:r w:rsidRPr="00AF21BD">
        <w:rPr>
          <w:rFonts w:eastAsia="Calibri" w:cstheme="minorHAnsi"/>
          <w:iCs/>
        </w:rPr>
        <w:t>Унапредување на дијалогот помеѓу носителите на одлуки</w:t>
      </w:r>
      <w:r w:rsidR="00BE1DD5" w:rsidRPr="00AF21BD">
        <w:rPr>
          <w:rFonts w:eastAsia="Calibri" w:cstheme="minorHAnsi"/>
          <w:iCs/>
        </w:rPr>
        <w:t>,</w:t>
      </w:r>
      <w:r w:rsidRPr="00AF21BD">
        <w:rPr>
          <w:rFonts w:eastAsia="Calibri" w:cstheme="minorHAnsi"/>
          <w:iCs/>
        </w:rPr>
        <w:t xml:space="preserve"> граѓанскиот сектор</w:t>
      </w:r>
      <w:r w:rsidR="0088335B" w:rsidRPr="00AF21BD">
        <w:rPr>
          <w:rFonts w:eastAsia="Calibri" w:cstheme="minorHAnsi"/>
          <w:iCs/>
        </w:rPr>
        <w:t xml:space="preserve"> </w:t>
      </w:r>
      <w:r w:rsidR="00BE1DD5" w:rsidRPr="00AF21BD">
        <w:rPr>
          <w:rFonts w:eastAsia="Calibri" w:cstheme="minorHAnsi"/>
          <w:iCs/>
        </w:rPr>
        <w:t xml:space="preserve">и медиумите </w:t>
      </w:r>
      <w:r w:rsidR="0088335B" w:rsidRPr="00AF21BD">
        <w:rPr>
          <w:rFonts w:eastAsia="Calibri" w:cstheme="minorHAnsi"/>
          <w:iCs/>
        </w:rPr>
        <w:t>што ќе придонесе за информирана јавна дебата за напредокот во однос на агендата за пристапување во Европската Унија</w:t>
      </w:r>
      <w:r w:rsidRPr="00AF21BD">
        <w:rPr>
          <w:rFonts w:eastAsia="Calibri" w:cstheme="minorHAnsi"/>
          <w:iCs/>
        </w:rPr>
        <w:t xml:space="preserve">. </w:t>
      </w:r>
    </w:p>
    <w:p w:rsidR="00FE008A" w:rsidRPr="0099708E" w:rsidRDefault="00760FAB" w:rsidP="00760FAB">
      <w:pPr>
        <w:jc w:val="both"/>
        <w:rPr>
          <w:rFonts w:eastAsia="Calibri" w:cstheme="minorHAnsi"/>
          <w:iCs/>
        </w:rPr>
      </w:pPr>
      <w:r w:rsidRPr="0099708E">
        <w:rPr>
          <w:rFonts w:eastAsia="Calibri" w:cstheme="minorHAnsi"/>
          <w:iCs/>
        </w:rPr>
        <w:t>Ќе бидат доделени три грантови, и тоа</w:t>
      </w:r>
      <w:r w:rsidR="00FE008A" w:rsidRPr="0099708E">
        <w:rPr>
          <w:rFonts w:eastAsia="Calibri" w:cstheme="minorHAnsi"/>
          <w:iCs/>
        </w:rPr>
        <w:t>:</w:t>
      </w:r>
      <w:r w:rsidRPr="0099708E">
        <w:rPr>
          <w:rFonts w:eastAsia="Calibri" w:cstheme="minorHAnsi"/>
          <w:iCs/>
        </w:rPr>
        <w:t xml:space="preserve"> </w:t>
      </w:r>
    </w:p>
    <w:p w:rsidR="00FE008A" w:rsidRPr="0099708E" w:rsidRDefault="00FE008A" w:rsidP="00FE008A">
      <w:pPr>
        <w:pStyle w:val="ListParagraph"/>
        <w:numPr>
          <w:ilvl w:val="0"/>
          <w:numId w:val="46"/>
        </w:numPr>
        <w:jc w:val="both"/>
        <w:rPr>
          <w:rFonts w:eastAsia="Calibri" w:cstheme="minorHAnsi"/>
          <w:iCs/>
        </w:rPr>
      </w:pPr>
      <w:r w:rsidRPr="0099708E">
        <w:rPr>
          <w:rFonts w:eastAsia="Calibri" w:cstheme="minorHAnsi"/>
          <w:iCs/>
        </w:rPr>
        <w:t xml:space="preserve">Еден грант </w:t>
      </w:r>
      <w:r w:rsidR="00760FAB" w:rsidRPr="0099708E">
        <w:rPr>
          <w:rFonts w:eastAsia="Calibri" w:cstheme="minorHAnsi"/>
          <w:iCs/>
        </w:rPr>
        <w:t>за заедничк</w:t>
      </w:r>
      <w:r w:rsidRPr="0099708E">
        <w:rPr>
          <w:rFonts w:eastAsia="Calibri" w:cstheme="minorHAnsi"/>
          <w:iCs/>
        </w:rPr>
        <w:t>а</w:t>
      </w:r>
      <w:r w:rsidR="00760FAB" w:rsidRPr="0099708E">
        <w:rPr>
          <w:rFonts w:eastAsia="Calibri" w:cstheme="minorHAnsi"/>
          <w:iCs/>
        </w:rPr>
        <w:t xml:space="preserve"> акци</w:t>
      </w:r>
      <w:r w:rsidRPr="0099708E">
        <w:rPr>
          <w:rFonts w:eastAsia="Calibri" w:cstheme="minorHAnsi"/>
          <w:iCs/>
        </w:rPr>
        <w:t>ја</w:t>
      </w:r>
      <w:r w:rsidR="00760FAB" w:rsidRPr="0099708E">
        <w:rPr>
          <w:rFonts w:eastAsia="Calibri" w:cstheme="minorHAnsi"/>
          <w:iCs/>
        </w:rPr>
        <w:t xml:space="preserve"> на здруженија и фондации во </w:t>
      </w:r>
      <w:r w:rsidR="00760FAB" w:rsidRPr="0099708E">
        <w:rPr>
          <w:rFonts w:eastAsia="Calibri" w:cstheme="minorHAnsi"/>
          <w:b/>
          <w:iCs/>
        </w:rPr>
        <w:t>област</w:t>
      </w:r>
      <w:r w:rsidRPr="0099708E">
        <w:rPr>
          <w:rFonts w:eastAsia="Calibri" w:cstheme="minorHAnsi"/>
          <w:b/>
          <w:iCs/>
        </w:rPr>
        <w:t>а</w:t>
      </w:r>
      <w:r w:rsidR="00760FAB" w:rsidRPr="0099708E">
        <w:rPr>
          <w:rFonts w:eastAsia="Calibri" w:cstheme="minorHAnsi"/>
          <w:b/>
          <w:iCs/>
        </w:rPr>
        <w:t xml:space="preserve"> борба против корупција</w:t>
      </w:r>
      <w:r w:rsidR="008D5A03" w:rsidRPr="0099708E">
        <w:rPr>
          <w:rFonts w:eastAsia="Calibri" w:cstheme="minorHAnsi"/>
          <w:b/>
          <w:iCs/>
        </w:rPr>
        <w:t>та</w:t>
      </w:r>
      <w:r w:rsidR="00760FAB" w:rsidRPr="0099708E">
        <w:rPr>
          <w:rFonts w:eastAsia="Calibri" w:cstheme="minorHAnsi"/>
          <w:iCs/>
        </w:rPr>
        <w:t xml:space="preserve"> во износ од 25.000 УСД (американски долари)</w:t>
      </w:r>
      <w:r w:rsidRPr="0099708E">
        <w:rPr>
          <w:rFonts w:eastAsia="Calibri" w:cstheme="minorHAnsi"/>
          <w:iCs/>
        </w:rPr>
        <w:t>;</w:t>
      </w:r>
    </w:p>
    <w:p w:rsidR="00FE008A" w:rsidRPr="0099708E" w:rsidRDefault="00FE008A" w:rsidP="00FE008A">
      <w:pPr>
        <w:pStyle w:val="ListParagraph"/>
        <w:numPr>
          <w:ilvl w:val="0"/>
          <w:numId w:val="46"/>
        </w:numPr>
        <w:jc w:val="both"/>
        <w:rPr>
          <w:rFonts w:eastAsia="Calibri" w:cstheme="minorHAnsi"/>
          <w:iCs/>
        </w:rPr>
      </w:pPr>
      <w:r w:rsidRPr="0099708E">
        <w:rPr>
          <w:rFonts w:eastAsia="Calibri" w:cstheme="minorHAnsi"/>
          <w:iCs/>
        </w:rPr>
        <w:t xml:space="preserve">Еден грант за заедничка акција на здруженија и фондации </w:t>
      </w:r>
      <w:r w:rsidRPr="0099708E">
        <w:rPr>
          <w:rFonts w:eastAsia="Calibri" w:cstheme="minorHAnsi"/>
          <w:b/>
          <w:iCs/>
        </w:rPr>
        <w:t>во областа судство</w:t>
      </w:r>
      <w:r w:rsidRPr="0099708E">
        <w:rPr>
          <w:rFonts w:eastAsia="Calibri" w:cstheme="minorHAnsi"/>
          <w:iCs/>
        </w:rPr>
        <w:t xml:space="preserve"> во износ од 25.000 УСД (американски долари); и</w:t>
      </w:r>
    </w:p>
    <w:p w:rsidR="00FE008A" w:rsidRPr="0099708E" w:rsidRDefault="00FE008A" w:rsidP="00FE008A">
      <w:pPr>
        <w:pStyle w:val="ListParagraph"/>
        <w:numPr>
          <w:ilvl w:val="0"/>
          <w:numId w:val="46"/>
        </w:numPr>
        <w:jc w:val="both"/>
        <w:rPr>
          <w:rFonts w:eastAsia="Calibri" w:cstheme="minorHAnsi"/>
          <w:iCs/>
        </w:rPr>
      </w:pPr>
      <w:r w:rsidRPr="0099708E">
        <w:rPr>
          <w:rFonts w:eastAsia="Calibri" w:cstheme="minorHAnsi"/>
          <w:iCs/>
        </w:rPr>
        <w:lastRenderedPageBreak/>
        <w:t xml:space="preserve">Еден грант за заедничка акција на здруженија и фондации </w:t>
      </w:r>
      <w:r w:rsidRPr="0099708E">
        <w:rPr>
          <w:rFonts w:eastAsia="Calibri" w:cstheme="minorHAnsi"/>
          <w:b/>
          <w:iCs/>
        </w:rPr>
        <w:t xml:space="preserve">во областа </w:t>
      </w:r>
      <w:r w:rsidR="00131388" w:rsidRPr="0099708E">
        <w:rPr>
          <w:rFonts w:eastAsia="Calibri" w:cstheme="minorHAnsi"/>
          <w:b/>
          <w:iCs/>
        </w:rPr>
        <w:t>медиуми</w:t>
      </w:r>
      <w:r w:rsidRPr="0099708E">
        <w:rPr>
          <w:rFonts w:eastAsia="Calibri" w:cstheme="minorHAnsi"/>
          <w:iCs/>
        </w:rPr>
        <w:t xml:space="preserve"> во износ од 2</w:t>
      </w:r>
      <w:r w:rsidR="00131388" w:rsidRPr="0099708E">
        <w:rPr>
          <w:rFonts w:eastAsia="Calibri" w:cstheme="minorHAnsi"/>
          <w:iCs/>
        </w:rPr>
        <w:t>8</w:t>
      </w:r>
      <w:r w:rsidRPr="0099708E">
        <w:rPr>
          <w:rFonts w:eastAsia="Calibri" w:cstheme="minorHAnsi"/>
          <w:iCs/>
        </w:rPr>
        <w:t>.000 УСД (американски долари)</w:t>
      </w:r>
      <w:r w:rsidR="005279E1" w:rsidRPr="0099708E">
        <w:rPr>
          <w:rFonts w:eastAsia="Calibri" w:cstheme="minorHAnsi"/>
          <w:iCs/>
        </w:rPr>
        <w:t>.</w:t>
      </w:r>
    </w:p>
    <w:p w:rsidR="00165EEE" w:rsidRPr="00A53A11" w:rsidRDefault="00165EEE" w:rsidP="00165EEE">
      <w:pPr>
        <w:jc w:val="both"/>
        <w:rPr>
          <w:rFonts w:eastAsia="Calibri" w:cstheme="minorHAnsi"/>
          <w:b/>
          <w:iCs/>
        </w:rPr>
      </w:pPr>
      <w:r w:rsidRPr="00A53A11">
        <w:rPr>
          <w:rFonts w:eastAsia="Calibri" w:cstheme="minorHAnsi"/>
          <w:b/>
          <w:iCs/>
        </w:rPr>
        <w:t xml:space="preserve">Вкупната сума на доделени средства во </w:t>
      </w:r>
      <w:r w:rsidR="0088335B" w:rsidRPr="00A53A11">
        <w:rPr>
          <w:rFonts w:eastAsia="Calibri" w:cstheme="minorHAnsi"/>
          <w:b/>
          <w:iCs/>
        </w:rPr>
        <w:t>овој конкурс</w:t>
      </w:r>
      <w:r w:rsidRPr="00A53A11">
        <w:rPr>
          <w:rFonts w:eastAsia="Calibri" w:cstheme="minorHAnsi"/>
          <w:b/>
          <w:iCs/>
        </w:rPr>
        <w:t xml:space="preserve"> не може да изнесува повеќе од 78.000 </w:t>
      </w:r>
      <w:r w:rsidR="0088335B" w:rsidRPr="00A53A11">
        <w:rPr>
          <w:rFonts w:eastAsia="Calibri" w:cstheme="minorHAnsi"/>
          <w:b/>
          <w:iCs/>
        </w:rPr>
        <w:t xml:space="preserve">УСД </w:t>
      </w:r>
      <w:r w:rsidRPr="00A53A11">
        <w:rPr>
          <w:rFonts w:eastAsia="Calibri" w:cstheme="minorHAnsi"/>
          <w:b/>
          <w:iCs/>
        </w:rPr>
        <w:t xml:space="preserve">(американски долари). </w:t>
      </w:r>
    </w:p>
    <w:p w:rsidR="0019682D" w:rsidRPr="00A53A11" w:rsidRDefault="006C7882" w:rsidP="00BA3E67">
      <w:pPr>
        <w:spacing w:after="0" w:line="240" w:lineRule="auto"/>
        <w:jc w:val="both"/>
        <w:rPr>
          <w:rFonts w:cs="Calibri"/>
          <w:u w:val="single"/>
        </w:rPr>
      </w:pPr>
      <w:r w:rsidRPr="00A53A11">
        <w:rPr>
          <w:rFonts w:cs="Calibri"/>
          <w:b/>
        </w:rPr>
        <w:t xml:space="preserve">Овој вид грантови </w:t>
      </w:r>
      <w:r w:rsidR="00401EBD" w:rsidRPr="00A53A11">
        <w:rPr>
          <w:rFonts w:eastAsia="Calibri" w:cstheme="minorHAnsi"/>
          <w:b/>
          <w:iCs/>
        </w:rPr>
        <w:t xml:space="preserve">за заедничка акција на здруженија и фондации </w:t>
      </w:r>
      <w:r w:rsidRPr="00A53A11">
        <w:rPr>
          <w:rFonts w:cs="Calibri"/>
          <w:b/>
        </w:rPr>
        <w:t xml:space="preserve">ќе обезбеди </w:t>
      </w:r>
      <w:r w:rsidR="00863D3B" w:rsidRPr="00A53A11">
        <w:rPr>
          <w:rFonts w:cs="Calibri"/>
          <w:b/>
        </w:rPr>
        <w:t>поддршка з</w:t>
      </w:r>
      <w:r w:rsidRPr="00A53A11">
        <w:rPr>
          <w:rFonts w:cs="Calibri"/>
          <w:b/>
        </w:rPr>
        <w:t xml:space="preserve">а заеднички развиени акции </w:t>
      </w:r>
      <w:r w:rsidR="00E54205" w:rsidRPr="00A53A11">
        <w:rPr>
          <w:rFonts w:cs="Calibri"/>
          <w:b/>
        </w:rPr>
        <w:t>на</w:t>
      </w:r>
      <w:r w:rsidRPr="00A53A11">
        <w:rPr>
          <w:rFonts w:cs="Calibri"/>
          <w:b/>
        </w:rPr>
        <w:t xml:space="preserve"> </w:t>
      </w:r>
      <w:r w:rsidR="00863D3B" w:rsidRPr="00A53A11">
        <w:rPr>
          <w:rFonts w:cs="Calibri"/>
          <w:b/>
        </w:rPr>
        <w:t xml:space="preserve">минимум три </w:t>
      </w:r>
      <w:r w:rsidR="00B24C63" w:rsidRPr="00A53A11">
        <w:rPr>
          <w:rFonts w:cs="Calibri"/>
          <w:b/>
        </w:rPr>
        <w:t>здруженија и/или фондации</w:t>
      </w:r>
      <w:r w:rsidR="00863D3B" w:rsidRPr="00A53A11">
        <w:rPr>
          <w:rFonts w:cs="Calibri"/>
          <w:b/>
        </w:rPr>
        <w:t xml:space="preserve"> кои се поврзани во </w:t>
      </w:r>
      <w:r w:rsidR="00B24C63" w:rsidRPr="00A53A11">
        <w:rPr>
          <w:rFonts w:cs="Calibri"/>
          <w:b/>
        </w:rPr>
        <w:t xml:space="preserve">формални или неформални </w:t>
      </w:r>
      <w:r w:rsidRPr="00A53A11">
        <w:rPr>
          <w:rFonts w:cs="Calibri"/>
          <w:b/>
        </w:rPr>
        <w:t>партнерства и</w:t>
      </w:r>
      <w:r w:rsidR="00863D3B" w:rsidRPr="00A53A11">
        <w:rPr>
          <w:rFonts w:cs="Calibri"/>
          <w:b/>
        </w:rPr>
        <w:t>ли</w:t>
      </w:r>
      <w:r w:rsidRPr="00A53A11">
        <w:rPr>
          <w:rFonts w:cs="Calibri"/>
          <w:b/>
        </w:rPr>
        <w:t xml:space="preserve"> </w:t>
      </w:r>
      <w:r w:rsidR="00BA3E67" w:rsidRPr="00A53A11">
        <w:rPr>
          <w:rFonts w:cs="Calibri"/>
          <w:b/>
        </w:rPr>
        <w:t>коалиции</w:t>
      </w:r>
      <w:r w:rsidR="00863D3B" w:rsidRPr="00A53A11">
        <w:rPr>
          <w:rFonts w:cs="Calibri"/>
          <w:b/>
        </w:rPr>
        <w:t xml:space="preserve"> на тематска основа</w:t>
      </w:r>
      <w:r w:rsidRPr="00A53A11">
        <w:rPr>
          <w:rFonts w:cs="Calibri"/>
          <w:b/>
        </w:rPr>
        <w:t>.</w:t>
      </w:r>
      <w:r w:rsidRPr="0099708E">
        <w:rPr>
          <w:rFonts w:cs="Calibri"/>
        </w:rPr>
        <w:t xml:space="preserve"> </w:t>
      </w:r>
      <w:r w:rsidR="00342A19" w:rsidRPr="0099708E">
        <w:rPr>
          <w:rFonts w:cs="Calibri"/>
        </w:rPr>
        <w:t xml:space="preserve">Грантовите за заеднички акции ќе бидат доделени на </w:t>
      </w:r>
      <w:r w:rsidR="00ED2A02" w:rsidRPr="0099708E">
        <w:rPr>
          <w:rFonts w:cs="Calibri"/>
        </w:rPr>
        <w:t xml:space="preserve">здруженија и/или фондации </w:t>
      </w:r>
      <w:r w:rsidR="003A1A8C" w:rsidRPr="0099708E">
        <w:rPr>
          <w:rFonts w:cs="Calibri"/>
        </w:rPr>
        <w:t>кои се природно поврзани во</w:t>
      </w:r>
      <w:r w:rsidR="00342A19" w:rsidRPr="0099708E">
        <w:rPr>
          <w:rFonts w:cs="Calibri"/>
        </w:rPr>
        <w:t xml:space="preserve"> </w:t>
      </w:r>
      <w:r w:rsidR="00ED2A02" w:rsidRPr="0099708E">
        <w:rPr>
          <w:rFonts w:cs="Calibri"/>
        </w:rPr>
        <w:t xml:space="preserve">формални или неформални </w:t>
      </w:r>
      <w:r w:rsidR="00BA3E67" w:rsidRPr="0099708E">
        <w:rPr>
          <w:rFonts w:cs="Calibri"/>
        </w:rPr>
        <w:t xml:space="preserve">партнерства и коалиции, </w:t>
      </w:r>
      <w:r w:rsidR="0002178F" w:rsidRPr="0099708E">
        <w:rPr>
          <w:rFonts w:cs="Calibri"/>
        </w:rPr>
        <w:t>кои имаат експертиза во релевантната област за која конкурираат, како и истражувачки и аналитички способности</w:t>
      </w:r>
      <w:r w:rsidR="0002178F">
        <w:rPr>
          <w:rFonts w:cs="Calibri"/>
        </w:rPr>
        <w:t xml:space="preserve"> да продуцираат мониторинг базиран на докази и </w:t>
      </w:r>
      <w:r w:rsidR="0002178F" w:rsidRPr="008D5A03">
        <w:rPr>
          <w:rFonts w:eastAsia="Calibri" w:cstheme="minorHAnsi"/>
          <w:iCs/>
        </w:rPr>
        <w:t>реализација на активности за застапување</w:t>
      </w:r>
      <w:r w:rsidR="00342A19" w:rsidRPr="00723FBB">
        <w:rPr>
          <w:rFonts w:cs="Calibri"/>
        </w:rPr>
        <w:t xml:space="preserve">. </w:t>
      </w:r>
      <w:r w:rsidR="00ED2A02" w:rsidRPr="00A53A11">
        <w:rPr>
          <w:rFonts w:cs="Calibri"/>
          <w:b/>
        </w:rPr>
        <w:t xml:space="preserve">Со </w:t>
      </w:r>
      <w:r w:rsidR="0002178F" w:rsidRPr="00A53A11">
        <w:rPr>
          <w:rFonts w:cs="Calibri"/>
          <w:b/>
        </w:rPr>
        <w:t>г</w:t>
      </w:r>
      <w:r w:rsidR="00ED2A02" w:rsidRPr="00A53A11">
        <w:rPr>
          <w:rFonts w:cs="Calibri"/>
          <w:b/>
        </w:rPr>
        <w:t xml:space="preserve">рантовите </w:t>
      </w:r>
      <w:r w:rsidR="00982A8A" w:rsidRPr="00A53A11">
        <w:rPr>
          <w:rFonts w:cs="Calibri"/>
          <w:b/>
        </w:rPr>
        <w:t xml:space="preserve">ќе </w:t>
      </w:r>
      <w:r w:rsidR="00ED2A02" w:rsidRPr="00A53A11">
        <w:rPr>
          <w:rFonts w:cs="Calibri"/>
          <w:b/>
        </w:rPr>
        <w:t>бидат поддржани</w:t>
      </w:r>
      <w:r w:rsidR="003A1A8C" w:rsidRPr="00A53A11">
        <w:rPr>
          <w:rFonts w:cs="Calibri"/>
          <w:b/>
        </w:rPr>
        <w:t xml:space="preserve"> акции</w:t>
      </w:r>
      <w:r w:rsidR="00342A19" w:rsidRPr="00A53A11">
        <w:rPr>
          <w:rFonts w:cs="Calibri"/>
          <w:b/>
        </w:rPr>
        <w:t xml:space="preserve"> </w:t>
      </w:r>
      <w:r w:rsidR="00ED2A02" w:rsidRPr="00A53A11">
        <w:rPr>
          <w:rFonts w:eastAsia="Calibri" w:cstheme="minorHAnsi"/>
          <w:b/>
          <w:iCs/>
        </w:rPr>
        <w:t xml:space="preserve">со цел интензивирање на заедничките акции за </w:t>
      </w:r>
      <w:r w:rsidR="00F60E94">
        <w:rPr>
          <w:rFonts w:eastAsia="Calibri" w:cstheme="minorHAnsi"/>
          <w:b/>
          <w:iCs/>
        </w:rPr>
        <w:t xml:space="preserve">мониторинг </w:t>
      </w:r>
      <w:r w:rsidR="00ED2A02" w:rsidRPr="00A53A11">
        <w:rPr>
          <w:rFonts w:eastAsia="Calibri" w:cstheme="minorHAnsi"/>
          <w:b/>
          <w:iCs/>
        </w:rPr>
        <w:t xml:space="preserve">и зајакнување на граѓанското застапување за спроведување на </w:t>
      </w:r>
      <w:r w:rsidR="006D7A4F">
        <w:rPr>
          <w:rFonts w:eastAsia="Calibri" w:cstheme="minorHAnsi"/>
          <w:b/>
          <w:iCs/>
        </w:rPr>
        <w:t>Итните</w:t>
      </w:r>
      <w:r w:rsidR="00A53A11">
        <w:rPr>
          <w:rFonts w:eastAsia="Calibri" w:cstheme="minorHAnsi"/>
          <w:b/>
          <w:iCs/>
        </w:rPr>
        <w:t xml:space="preserve"> реформски приоритети</w:t>
      </w:r>
      <w:r w:rsidR="0002178F" w:rsidRPr="00A53A11">
        <w:rPr>
          <w:rFonts w:eastAsia="Calibri" w:cstheme="minorHAnsi"/>
          <w:b/>
          <w:iCs/>
        </w:rPr>
        <w:t>, специфично во борбата против корупцијата, судството и медиумите</w:t>
      </w:r>
      <w:r w:rsidR="00ED2A02" w:rsidRPr="00A53A11">
        <w:rPr>
          <w:rFonts w:eastAsia="Calibri" w:cstheme="minorHAnsi"/>
          <w:b/>
          <w:iCs/>
        </w:rPr>
        <w:t>.</w:t>
      </w:r>
      <w:r w:rsidR="00205D2B">
        <w:rPr>
          <w:rFonts w:eastAsia="Calibri" w:cstheme="minorHAnsi"/>
          <w:iCs/>
        </w:rPr>
        <w:t xml:space="preserve"> </w:t>
      </w:r>
      <w:r w:rsidR="0021355F" w:rsidRPr="00A53A11">
        <w:rPr>
          <w:rFonts w:eastAsia="Calibri" w:cstheme="minorHAnsi"/>
          <w:iCs/>
          <w:u w:val="single"/>
        </w:rPr>
        <w:t xml:space="preserve">Заедничките акции треба да понудат креативни методи за интеракција со медиумите, </w:t>
      </w:r>
      <w:r w:rsidR="000E049E" w:rsidRPr="00A53A11">
        <w:rPr>
          <w:rFonts w:eastAsia="Calibri" w:cstheme="minorHAnsi"/>
          <w:iCs/>
          <w:u w:val="single"/>
        </w:rPr>
        <w:t>што ќе придонесе за информирана јавна дебата за напредокот во однос на агендата за пристапување во Европската Унија.</w:t>
      </w:r>
    </w:p>
    <w:p w:rsidR="0019682D" w:rsidRDefault="0019682D" w:rsidP="00BA3E67">
      <w:pPr>
        <w:spacing w:after="0" w:line="240" w:lineRule="auto"/>
        <w:jc w:val="both"/>
        <w:rPr>
          <w:rFonts w:cs="Calibri"/>
        </w:rPr>
      </w:pPr>
    </w:p>
    <w:p w:rsidR="00BA3E67" w:rsidRPr="00A5724A" w:rsidRDefault="006D7A4F" w:rsidP="00BA3E67">
      <w:pPr>
        <w:spacing w:after="0" w:line="240" w:lineRule="auto"/>
        <w:jc w:val="both"/>
        <w:rPr>
          <w:rFonts w:cs="Calibri"/>
          <w:u w:val="single"/>
        </w:rPr>
      </w:pPr>
      <w:r>
        <w:rPr>
          <w:rFonts w:cs="Calibri"/>
        </w:rPr>
        <w:t>Со г</w:t>
      </w:r>
      <w:r w:rsidR="0002178F">
        <w:rPr>
          <w:rFonts w:cs="Calibri"/>
        </w:rPr>
        <w:t>рантовите</w:t>
      </w:r>
      <w:r w:rsidR="0019682D">
        <w:rPr>
          <w:rFonts w:cs="Calibri"/>
        </w:rPr>
        <w:t xml:space="preserve"> </w:t>
      </w:r>
      <w:r w:rsidR="006C7882" w:rsidRPr="00704107">
        <w:rPr>
          <w:rFonts w:cs="Calibri"/>
        </w:rPr>
        <w:t>се стимулира</w:t>
      </w:r>
      <w:r w:rsidR="0019682D">
        <w:rPr>
          <w:rFonts w:cs="Calibri"/>
        </w:rPr>
        <w:t xml:space="preserve"> </w:t>
      </w:r>
      <w:r w:rsidR="006C7882" w:rsidRPr="00704107">
        <w:rPr>
          <w:rFonts w:cs="Calibri"/>
        </w:rPr>
        <w:t xml:space="preserve">формирање партнерства </w:t>
      </w:r>
      <w:r w:rsidR="00342A19" w:rsidRPr="00704107">
        <w:rPr>
          <w:rFonts w:cs="Calibri"/>
        </w:rPr>
        <w:t xml:space="preserve">и коалиции околу </w:t>
      </w:r>
      <w:r w:rsidR="003A1A8C" w:rsidRPr="00704107">
        <w:rPr>
          <w:rFonts w:cs="Calibri"/>
        </w:rPr>
        <w:t>специфичн</w:t>
      </w:r>
      <w:r w:rsidR="00704107">
        <w:rPr>
          <w:rFonts w:cs="Calibri"/>
          <w:lang w:val="en-US"/>
        </w:rPr>
        <w:t>o</w:t>
      </w:r>
      <w:r w:rsidR="00704107">
        <w:rPr>
          <w:rFonts w:cs="Calibri"/>
        </w:rPr>
        <w:t xml:space="preserve"> прашањe</w:t>
      </w:r>
      <w:r w:rsidR="00342A19">
        <w:rPr>
          <w:rFonts w:cs="Calibri"/>
        </w:rPr>
        <w:t xml:space="preserve"> за застапување на национално ниво. </w:t>
      </w:r>
      <w:r w:rsidR="00342A19" w:rsidRPr="00A5724A">
        <w:rPr>
          <w:rFonts w:cs="Calibri"/>
          <w:u w:val="single"/>
        </w:rPr>
        <w:t xml:space="preserve">Посебен фокус ќе биде ставен на поддршка на </w:t>
      </w:r>
      <w:r w:rsidR="00E54205" w:rsidRPr="00A5724A">
        <w:rPr>
          <w:rFonts w:cs="Calibri"/>
          <w:u w:val="single"/>
        </w:rPr>
        <w:t>процеси кои се инклузивни, вклу</w:t>
      </w:r>
      <w:r w:rsidR="00342A19" w:rsidRPr="00A5724A">
        <w:rPr>
          <w:rFonts w:cs="Calibri"/>
          <w:u w:val="single"/>
        </w:rPr>
        <w:t xml:space="preserve">чуваат поголем број </w:t>
      </w:r>
      <w:r w:rsidR="000E049E" w:rsidRPr="00A5724A">
        <w:rPr>
          <w:rFonts w:cs="Calibri"/>
          <w:u w:val="single"/>
        </w:rPr>
        <w:t>здруженија и фондации, како</w:t>
      </w:r>
      <w:r w:rsidR="00342A19" w:rsidRPr="00A5724A">
        <w:rPr>
          <w:rFonts w:cs="Calibri"/>
          <w:u w:val="single"/>
        </w:rPr>
        <w:t xml:space="preserve"> и други клучни засегнати страни</w:t>
      </w:r>
      <w:r w:rsidR="000E049E" w:rsidRPr="00A5724A">
        <w:rPr>
          <w:rFonts w:cs="Calibri"/>
          <w:u w:val="single"/>
        </w:rPr>
        <w:t xml:space="preserve">, како </w:t>
      </w:r>
      <w:r w:rsidR="00A53A11" w:rsidRPr="00A5724A">
        <w:rPr>
          <w:rFonts w:cs="Calibri"/>
          <w:u w:val="single"/>
        </w:rPr>
        <w:t xml:space="preserve">и вклучуваат, </w:t>
      </w:r>
      <w:r w:rsidR="000E049E" w:rsidRPr="00A5724A">
        <w:rPr>
          <w:rFonts w:cs="Calibri"/>
          <w:u w:val="single"/>
        </w:rPr>
        <w:t>на пример</w:t>
      </w:r>
      <w:r w:rsidR="00A53A11" w:rsidRPr="00A5724A">
        <w:rPr>
          <w:rFonts w:cs="Calibri"/>
          <w:u w:val="single"/>
        </w:rPr>
        <w:t>,</w:t>
      </w:r>
      <w:r w:rsidR="000E049E" w:rsidRPr="00A5724A">
        <w:rPr>
          <w:rFonts w:cs="Calibri"/>
          <w:u w:val="single"/>
        </w:rPr>
        <w:t xml:space="preserve"> медиум </w:t>
      </w:r>
      <w:r w:rsidR="00A53A11" w:rsidRPr="00A5724A">
        <w:rPr>
          <w:rFonts w:cs="Calibri"/>
          <w:u w:val="single"/>
        </w:rPr>
        <w:t>и/</w:t>
      </w:r>
      <w:r w:rsidR="000E049E" w:rsidRPr="00A5724A">
        <w:rPr>
          <w:rFonts w:cs="Calibri"/>
          <w:u w:val="single"/>
        </w:rPr>
        <w:t xml:space="preserve">или новинари кои работат истражувачко новинарство. </w:t>
      </w:r>
      <w:r w:rsidR="00342A19" w:rsidRPr="00A5724A">
        <w:rPr>
          <w:rFonts w:cs="Calibri"/>
          <w:u w:val="single"/>
        </w:rPr>
        <w:t xml:space="preserve"> </w:t>
      </w:r>
    </w:p>
    <w:p w:rsidR="006C7882" w:rsidRPr="007A6438" w:rsidRDefault="006C7882" w:rsidP="008C015F">
      <w:pPr>
        <w:spacing w:after="0" w:line="240" w:lineRule="auto"/>
        <w:jc w:val="both"/>
        <w:rPr>
          <w:rFonts w:cs="Calibri"/>
        </w:rPr>
      </w:pPr>
    </w:p>
    <w:p w:rsidR="00AD79C3" w:rsidRPr="0099708E" w:rsidRDefault="00AD79C3" w:rsidP="00AD79C3">
      <w:pPr>
        <w:jc w:val="both"/>
      </w:pPr>
      <w:r w:rsidRPr="0099708E">
        <w:t>Во предлог – проектите неопходно е да бидат вклучени следниов тип активности:</w:t>
      </w:r>
    </w:p>
    <w:p w:rsidR="00AD79C3" w:rsidRPr="00AD79C3" w:rsidRDefault="00AD79C3" w:rsidP="00AD79C3">
      <w:pPr>
        <w:pStyle w:val="ListParagraph"/>
        <w:numPr>
          <w:ilvl w:val="0"/>
          <w:numId w:val="48"/>
        </w:numPr>
        <w:jc w:val="both"/>
      </w:pPr>
      <w:r w:rsidRPr="00AD79C3">
        <w:t>Разработ</w:t>
      </w:r>
      <w:r w:rsidR="006D4A2B">
        <w:t>ена</w:t>
      </w:r>
      <w:r w:rsidRPr="00AD79C3">
        <w:t xml:space="preserve"> методологија за реализација на истражувачки мониторинг активности</w:t>
      </w:r>
      <w:r w:rsidRPr="00AD79C3">
        <w:rPr>
          <w:lang w:val="en-US"/>
        </w:rPr>
        <w:t>;</w:t>
      </w:r>
    </w:p>
    <w:p w:rsidR="00AD79C3" w:rsidRPr="007D0240" w:rsidRDefault="00AD79C3" w:rsidP="00AD79C3">
      <w:pPr>
        <w:pStyle w:val="ListParagraph"/>
        <w:numPr>
          <w:ilvl w:val="0"/>
          <w:numId w:val="48"/>
        </w:numPr>
        <w:jc w:val="both"/>
      </w:pPr>
      <w:r w:rsidRPr="00AD79C3">
        <w:t>Изработка на минимум</w:t>
      </w:r>
      <w:r w:rsidRPr="00AD79C3">
        <w:rPr>
          <w:lang w:val="en-US"/>
        </w:rPr>
        <w:t xml:space="preserve"> </w:t>
      </w:r>
      <w:r w:rsidRPr="00AD79C3">
        <w:t>една анализа/извештај во која се претставени клучните наоди од спроведените истражувачки монторинг активности</w:t>
      </w:r>
      <w:r w:rsidRPr="00AD79C3">
        <w:rPr>
          <w:lang w:val="en-US"/>
        </w:rPr>
        <w:t>;</w:t>
      </w:r>
    </w:p>
    <w:p w:rsidR="007D0240" w:rsidRPr="00AD79C3" w:rsidRDefault="007D0240" w:rsidP="00AD79C3">
      <w:pPr>
        <w:pStyle w:val="ListParagraph"/>
        <w:numPr>
          <w:ilvl w:val="0"/>
          <w:numId w:val="48"/>
        </w:numPr>
        <w:jc w:val="both"/>
      </w:pPr>
      <w:r>
        <w:t>Изработка на план за застапување; и</w:t>
      </w:r>
    </w:p>
    <w:p w:rsidR="00EC353D" w:rsidRDefault="00AD79C3" w:rsidP="00AD79C3">
      <w:pPr>
        <w:pStyle w:val="ListParagraph"/>
        <w:numPr>
          <w:ilvl w:val="0"/>
          <w:numId w:val="48"/>
        </w:numPr>
        <w:jc w:val="both"/>
      </w:pPr>
      <w:r w:rsidRPr="00AD79C3">
        <w:t>Изработка на комуникациска стратегија за промоција на проектните активности, вклучително и промоција на мониторинг анализата/извештајот</w:t>
      </w:r>
      <w:r w:rsidR="00125EC7">
        <w:t>.</w:t>
      </w:r>
    </w:p>
    <w:p w:rsidR="00AD79C3" w:rsidRPr="00AD79C3" w:rsidRDefault="00AD79C3" w:rsidP="00AD79C3">
      <w:pPr>
        <w:jc w:val="both"/>
      </w:pPr>
      <w:r w:rsidRPr="00AD79C3">
        <w:t xml:space="preserve">Период на реализација на активностите е </w:t>
      </w:r>
      <w:r w:rsidRPr="00AD79C3">
        <w:rPr>
          <w:b/>
        </w:rPr>
        <w:t>ју</w:t>
      </w:r>
      <w:r>
        <w:rPr>
          <w:b/>
        </w:rPr>
        <w:t>л</w:t>
      </w:r>
      <w:r w:rsidRPr="00AD79C3">
        <w:rPr>
          <w:b/>
        </w:rPr>
        <w:t xml:space="preserve">и 2017 </w:t>
      </w:r>
      <w:r w:rsidR="00267A21">
        <w:rPr>
          <w:b/>
        </w:rPr>
        <w:t xml:space="preserve">год. </w:t>
      </w:r>
      <w:r w:rsidRPr="00AD79C3">
        <w:rPr>
          <w:b/>
        </w:rPr>
        <w:t xml:space="preserve">– </w:t>
      </w:r>
      <w:r>
        <w:rPr>
          <w:b/>
        </w:rPr>
        <w:t>јуни</w:t>
      </w:r>
      <w:r w:rsidRPr="00AD79C3">
        <w:rPr>
          <w:b/>
        </w:rPr>
        <w:t xml:space="preserve"> 2018</w:t>
      </w:r>
      <w:r w:rsidRPr="00267A21">
        <w:rPr>
          <w:b/>
        </w:rPr>
        <w:t xml:space="preserve"> </w:t>
      </w:r>
      <w:r w:rsidR="00267A21" w:rsidRPr="00267A21">
        <w:rPr>
          <w:b/>
        </w:rPr>
        <w:t>год.</w:t>
      </w:r>
      <w:r w:rsidR="00267A21">
        <w:t xml:space="preserve"> </w:t>
      </w:r>
      <w:r w:rsidRPr="00AD79C3">
        <w:t>(</w:t>
      </w:r>
      <w:r>
        <w:t>12</w:t>
      </w:r>
      <w:r w:rsidRPr="00AD79C3">
        <w:t xml:space="preserve"> месеци). </w:t>
      </w:r>
    </w:p>
    <w:p w:rsidR="00AD79C3" w:rsidRPr="00AD79C3" w:rsidRDefault="00AD79C3" w:rsidP="0099708E">
      <w:pPr>
        <w:jc w:val="both"/>
      </w:pPr>
      <w:r w:rsidRPr="00AD79C3">
        <w:t xml:space="preserve">Успешните апликанти се обврзуваат да се вклучат и во други активности, дел од </w:t>
      </w:r>
      <w:r w:rsidR="00267A21">
        <w:t>Концептот</w:t>
      </w:r>
      <w:r w:rsidRPr="00AD79C3">
        <w:t xml:space="preserve"> како целина, организирани и </w:t>
      </w:r>
      <w:r w:rsidRPr="00267A21">
        <w:t>спроведени од ФООМ</w:t>
      </w:r>
      <w:r w:rsidR="0099708E">
        <w:t xml:space="preserve"> и ЕВРОТИНК</w:t>
      </w:r>
      <w:r w:rsidRPr="00267A21">
        <w:t>,</w:t>
      </w:r>
      <w:r w:rsidRPr="00AD79C3">
        <w:t xml:space="preserve"> односно:</w:t>
      </w:r>
      <w:r w:rsidR="0099708E">
        <w:t xml:space="preserve"> (1) </w:t>
      </w:r>
      <w:r w:rsidRPr="00AD79C3">
        <w:t>Да земат учество во заеднички настан за промоција на грантистите</w:t>
      </w:r>
      <w:r w:rsidRPr="00AD79C3">
        <w:rPr>
          <w:lang w:val="en-US"/>
        </w:rPr>
        <w:t xml:space="preserve">; </w:t>
      </w:r>
      <w:r w:rsidR="0099708E">
        <w:t xml:space="preserve">и (2) </w:t>
      </w:r>
      <w:r w:rsidRPr="00AD79C3">
        <w:t>Да п</w:t>
      </w:r>
      <w:proofErr w:type="spellStart"/>
      <w:r w:rsidRPr="00AD79C3">
        <w:rPr>
          <w:lang w:val="en-US"/>
        </w:rPr>
        <w:t>рисуствуваат</w:t>
      </w:r>
      <w:proofErr w:type="spellEnd"/>
      <w:r w:rsidRPr="00AD79C3">
        <w:rPr>
          <w:lang w:val="en-US"/>
        </w:rPr>
        <w:t xml:space="preserve"> </w:t>
      </w:r>
      <w:proofErr w:type="spellStart"/>
      <w:r w:rsidRPr="00AD79C3">
        <w:rPr>
          <w:lang w:val="en-US"/>
        </w:rPr>
        <w:t>на</w:t>
      </w:r>
      <w:proofErr w:type="spellEnd"/>
      <w:r w:rsidRPr="00AD79C3">
        <w:rPr>
          <w:lang w:val="en-US"/>
        </w:rPr>
        <w:t xml:space="preserve"> </w:t>
      </w:r>
      <w:proofErr w:type="spellStart"/>
      <w:r w:rsidRPr="00AD79C3">
        <w:rPr>
          <w:lang w:val="en-US"/>
        </w:rPr>
        <w:t>координативни</w:t>
      </w:r>
      <w:proofErr w:type="spellEnd"/>
      <w:r w:rsidRPr="00AD79C3">
        <w:rPr>
          <w:lang w:val="en-US"/>
        </w:rPr>
        <w:t xml:space="preserve"> </w:t>
      </w:r>
      <w:proofErr w:type="spellStart"/>
      <w:r w:rsidRPr="00AD79C3">
        <w:rPr>
          <w:lang w:val="en-US"/>
        </w:rPr>
        <w:t>средби</w:t>
      </w:r>
      <w:proofErr w:type="spellEnd"/>
      <w:r w:rsidRPr="00AD79C3">
        <w:rPr>
          <w:lang w:val="en-US"/>
        </w:rPr>
        <w:t xml:space="preserve"> </w:t>
      </w:r>
      <w:proofErr w:type="spellStart"/>
      <w:r w:rsidRPr="00AD79C3">
        <w:rPr>
          <w:lang w:val="en-US"/>
        </w:rPr>
        <w:t>организирани</w:t>
      </w:r>
      <w:proofErr w:type="spellEnd"/>
      <w:r w:rsidRPr="00AD79C3">
        <w:rPr>
          <w:lang w:val="en-US"/>
        </w:rPr>
        <w:t xml:space="preserve"> </w:t>
      </w:r>
      <w:proofErr w:type="spellStart"/>
      <w:r w:rsidRPr="00AD79C3">
        <w:rPr>
          <w:lang w:val="en-US"/>
        </w:rPr>
        <w:t>од</w:t>
      </w:r>
      <w:proofErr w:type="spellEnd"/>
      <w:r w:rsidRPr="00AD79C3">
        <w:rPr>
          <w:lang w:val="en-US"/>
        </w:rPr>
        <w:t xml:space="preserve"> </w:t>
      </w:r>
      <w:proofErr w:type="spellStart"/>
      <w:r w:rsidRPr="00AD79C3">
        <w:rPr>
          <w:lang w:val="en-US"/>
        </w:rPr>
        <w:t>донаторот</w:t>
      </w:r>
      <w:proofErr w:type="spellEnd"/>
      <w:r w:rsidRPr="00AD79C3">
        <w:t xml:space="preserve">. </w:t>
      </w:r>
    </w:p>
    <w:p w:rsidR="00AD79C3" w:rsidRPr="0099708E" w:rsidRDefault="00AD79C3" w:rsidP="00AD79C3">
      <w:pPr>
        <w:jc w:val="both"/>
      </w:pPr>
      <w:r w:rsidRPr="0099708E">
        <w:t xml:space="preserve">Напомена: </w:t>
      </w:r>
      <w:r w:rsidRPr="0099708E">
        <w:rPr>
          <w:i/>
        </w:rPr>
        <w:t xml:space="preserve">Овие активности не е потребно да се разработуваат во предлог-проектите со кои се аплицира за оваа грантова шема. </w:t>
      </w:r>
    </w:p>
    <w:p w:rsidR="0019671B" w:rsidRPr="00587BDE" w:rsidRDefault="0019671B" w:rsidP="0019671B">
      <w:pPr>
        <w:spacing w:before="100" w:beforeAutospacing="1" w:after="100" w:afterAutospacing="1" w:line="240" w:lineRule="auto"/>
        <w:jc w:val="both"/>
        <w:rPr>
          <w:rFonts w:cstheme="minorHAnsi"/>
          <w:b/>
          <w:sz w:val="28"/>
          <w:szCs w:val="24"/>
        </w:rPr>
      </w:pPr>
      <w:r>
        <w:rPr>
          <w:rFonts w:cstheme="minorHAnsi"/>
          <w:b/>
          <w:sz w:val="28"/>
          <w:szCs w:val="24"/>
        </w:rPr>
        <w:t xml:space="preserve">3. </w:t>
      </w:r>
      <w:r w:rsidRPr="00587BDE">
        <w:rPr>
          <w:rFonts w:cstheme="minorHAnsi"/>
          <w:b/>
          <w:sz w:val="28"/>
          <w:szCs w:val="24"/>
        </w:rPr>
        <w:t>К</w:t>
      </w:r>
      <w:r w:rsidR="00C53DF9">
        <w:rPr>
          <w:rFonts w:cstheme="minorHAnsi"/>
          <w:b/>
          <w:sz w:val="28"/>
          <w:szCs w:val="24"/>
        </w:rPr>
        <w:t>ој може да учествува на повикот?</w:t>
      </w:r>
      <w:r>
        <w:rPr>
          <w:rFonts w:cstheme="minorHAnsi"/>
          <w:b/>
          <w:sz w:val="28"/>
          <w:szCs w:val="24"/>
        </w:rPr>
        <w:t xml:space="preserve"> </w:t>
      </w:r>
    </w:p>
    <w:p w:rsidR="00A64333" w:rsidRPr="00A64333" w:rsidRDefault="0019671B" w:rsidP="00A64333">
      <w:pPr>
        <w:jc w:val="both"/>
        <w:rPr>
          <w:lang w:val="en-US"/>
        </w:rPr>
      </w:pPr>
      <w:r w:rsidRPr="00C53DF9">
        <w:t xml:space="preserve">Повикот е отворен за сите </w:t>
      </w:r>
      <w:r w:rsidR="00C53DF9" w:rsidRPr="00B14E14">
        <w:rPr>
          <w:rFonts w:eastAsia="Calibri" w:cstheme="minorHAnsi"/>
          <w:b/>
          <w:iCs/>
        </w:rPr>
        <w:t>формални и неформални мрежи на здруженија и фондации</w:t>
      </w:r>
      <w:r w:rsidR="00A64333" w:rsidRPr="00A64333">
        <w:rPr>
          <w:rFonts w:eastAsia="Calibri" w:cstheme="minorHAnsi"/>
          <w:iCs/>
        </w:rPr>
        <w:t xml:space="preserve"> </w:t>
      </w:r>
      <w:r w:rsidR="00321A47">
        <w:rPr>
          <w:rFonts w:eastAsia="Calibri" w:cstheme="minorHAnsi"/>
          <w:iCs/>
        </w:rPr>
        <w:t xml:space="preserve">чие партнерство е суштинско, а </w:t>
      </w:r>
      <w:r w:rsidR="00321A47" w:rsidRPr="00321A47">
        <w:rPr>
          <w:rFonts w:cs="Calibri"/>
        </w:rPr>
        <w:t>улогите и ресурсите меѓу партнерите да бидат јасно и логично распределени</w:t>
      </w:r>
      <w:r w:rsidR="00321A47">
        <w:rPr>
          <w:rFonts w:cs="Calibri"/>
        </w:rPr>
        <w:t>, а</w:t>
      </w:r>
      <w:r w:rsidR="00321A47" w:rsidRPr="00A64333">
        <w:rPr>
          <w:rFonts w:eastAsia="Calibri" w:cstheme="minorHAnsi"/>
          <w:iCs/>
        </w:rPr>
        <w:t xml:space="preserve"> </w:t>
      </w:r>
      <w:r w:rsidR="00A64333" w:rsidRPr="00A64333">
        <w:rPr>
          <w:rFonts w:eastAsia="Calibri" w:cstheme="minorHAnsi"/>
          <w:iCs/>
        </w:rPr>
        <w:t xml:space="preserve">кои: </w:t>
      </w:r>
    </w:p>
    <w:p w:rsidR="00A64333" w:rsidRPr="00C53DF9" w:rsidRDefault="00A64333" w:rsidP="00A64333">
      <w:pPr>
        <w:pStyle w:val="ListParagraph"/>
        <w:numPr>
          <w:ilvl w:val="0"/>
          <w:numId w:val="49"/>
        </w:numPr>
        <w:jc w:val="both"/>
        <w:rPr>
          <w:lang w:val="en-US"/>
        </w:rPr>
      </w:pPr>
      <w:r w:rsidRPr="00C53DF9">
        <w:lastRenderedPageBreak/>
        <w:t>Поднеле комплетна апликација и придружни документи</w:t>
      </w:r>
      <w:r w:rsidRPr="00C53DF9">
        <w:rPr>
          <w:lang w:val="en-US"/>
        </w:rPr>
        <w:t xml:space="preserve">; </w:t>
      </w:r>
    </w:p>
    <w:p w:rsidR="00A64333" w:rsidRPr="00C53DF9" w:rsidRDefault="00A64333" w:rsidP="00A64333">
      <w:pPr>
        <w:pStyle w:val="ListParagraph"/>
        <w:numPr>
          <w:ilvl w:val="0"/>
          <w:numId w:val="49"/>
        </w:numPr>
        <w:jc w:val="both"/>
        <w:rPr>
          <w:lang w:val="en-US"/>
        </w:rPr>
      </w:pPr>
      <w:r w:rsidRPr="00C53DF9">
        <w:t>Поднеле апликација до утврдениот краен рок</w:t>
      </w:r>
      <w:r w:rsidRPr="00C53DF9">
        <w:rPr>
          <w:lang w:val="en-US"/>
        </w:rPr>
        <w:t xml:space="preserve">; </w:t>
      </w:r>
    </w:p>
    <w:p w:rsidR="00A64333" w:rsidRPr="00C53DF9" w:rsidRDefault="00A64333" w:rsidP="00A64333">
      <w:pPr>
        <w:pStyle w:val="ListParagraph"/>
        <w:numPr>
          <w:ilvl w:val="0"/>
          <w:numId w:val="49"/>
        </w:numPr>
        <w:jc w:val="both"/>
        <w:rPr>
          <w:lang w:val="en-US"/>
        </w:rPr>
      </w:pPr>
      <w:r w:rsidRPr="00C53DF9">
        <w:t>Побарале финансиски средства во висина до 25.000 УСД за област</w:t>
      </w:r>
      <w:r w:rsidR="008A69FE">
        <w:t>а</w:t>
      </w:r>
      <w:r w:rsidRPr="00C53DF9">
        <w:t xml:space="preserve"> борба против корупција, </w:t>
      </w:r>
      <w:r w:rsidR="008A69FE" w:rsidRPr="00C53DF9">
        <w:t>до 25.000 УСД за област</w:t>
      </w:r>
      <w:r w:rsidR="008A69FE">
        <w:t>а</w:t>
      </w:r>
      <w:r w:rsidR="008A69FE" w:rsidRPr="00C53DF9">
        <w:t xml:space="preserve"> </w:t>
      </w:r>
      <w:r w:rsidRPr="00C53DF9">
        <w:t>судс</w:t>
      </w:r>
      <w:r>
        <w:t>т</w:t>
      </w:r>
      <w:r w:rsidRPr="00C53DF9">
        <w:t>во,</w:t>
      </w:r>
      <w:r>
        <w:t xml:space="preserve"> </w:t>
      </w:r>
      <w:r w:rsidR="008A69FE">
        <w:t xml:space="preserve">односно </w:t>
      </w:r>
      <w:r w:rsidRPr="00C53DF9">
        <w:t xml:space="preserve">висина до 28.000 УСД за областа медиуми. </w:t>
      </w:r>
    </w:p>
    <w:p w:rsidR="00A64333" w:rsidRDefault="00A64333" w:rsidP="0019671B">
      <w:pPr>
        <w:jc w:val="both"/>
        <w:rPr>
          <w:rFonts w:eastAsia="Calibri" w:cstheme="minorHAnsi"/>
          <w:iCs/>
        </w:rPr>
      </w:pPr>
      <w:r w:rsidRPr="00B14E14">
        <w:rPr>
          <w:rFonts w:eastAsia="Calibri" w:cstheme="minorHAnsi"/>
          <w:b/>
          <w:iCs/>
        </w:rPr>
        <w:t>Формалните мрежи</w:t>
      </w:r>
      <w:r>
        <w:rPr>
          <w:rFonts w:eastAsia="Calibri" w:cstheme="minorHAnsi"/>
          <w:iCs/>
        </w:rPr>
        <w:t xml:space="preserve"> на здруженија и фондации потребно е да достават документ за регистрација </w:t>
      </w:r>
      <w:r w:rsidRPr="00C53DF9">
        <w:t>согласно Законот за здруженија и фондации</w:t>
      </w:r>
      <w:r>
        <w:rPr>
          <w:rFonts w:eastAsia="Calibri" w:cstheme="minorHAnsi"/>
          <w:iCs/>
        </w:rPr>
        <w:t xml:space="preserve"> од Централниот регистар на РМ.</w:t>
      </w:r>
    </w:p>
    <w:p w:rsidR="00A64333" w:rsidRDefault="00A64333" w:rsidP="00A64333">
      <w:pPr>
        <w:jc w:val="both"/>
        <w:rPr>
          <w:rFonts w:eastAsia="Calibri" w:cstheme="minorHAnsi"/>
          <w:iCs/>
        </w:rPr>
      </w:pPr>
      <w:r w:rsidRPr="00B14E14">
        <w:rPr>
          <w:rFonts w:eastAsia="Calibri" w:cstheme="minorHAnsi"/>
          <w:b/>
          <w:iCs/>
        </w:rPr>
        <w:t>Н</w:t>
      </w:r>
      <w:r w:rsidR="00C53DF9" w:rsidRPr="00B14E14">
        <w:rPr>
          <w:rFonts w:eastAsia="Calibri" w:cstheme="minorHAnsi"/>
          <w:b/>
          <w:iCs/>
        </w:rPr>
        <w:t>еформалните мрежи</w:t>
      </w:r>
      <w:r w:rsidR="00C53DF9">
        <w:rPr>
          <w:rFonts w:eastAsia="Calibri" w:cstheme="minorHAnsi"/>
          <w:iCs/>
        </w:rPr>
        <w:t xml:space="preserve"> </w:t>
      </w:r>
      <w:r w:rsidR="001633FB">
        <w:rPr>
          <w:rFonts w:eastAsia="Calibri" w:cstheme="minorHAnsi"/>
          <w:iCs/>
        </w:rPr>
        <w:t xml:space="preserve">на здруженија и фондации </w:t>
      </w:r>
      <w:r>
        <w:rPr>
          <w:rFonts w:eastAsia="Calibri" w:cstheme="minorHAnsi"/>
          <w:iCs/>
        </w:rPr>
        <w:t xml:space="preserve">потребно е да достават документ за основање на мрежата (интерен документ, на пример Меморандум за основање на партнерството </w:t>
      </w:r>
      <w:r w:rsidRPr="0099708E">
        <w:rPr>
          <w:rFonts w:cs="Calibri"/>
        </w:rPr>
        <w:t>или коалици</w:t>
      </w:r>
      <w:r>
        <w:rPr>
          <w:rFonts w:cs="Calibri"/>
        </w:rPr>
        <w:t>јата</w:t>
      </w:r>
      <w:r w:rsidRPr="0099708E">
        <w:rPr>
          <w:rFonts w:cs="Calibri"/>
        </w:rPr>
        <w:t xml:space="preserve"> на тематска </w:t>
      </w:r>
      <w:r w:rsidRPr="00A64333">
        <w:rPr>
          <w:rFonts w:eastAsia="Calibri" w:cstheme="minorHAnsi"/>
          <w:iCs/>
        </w:rPr>
        <w:t>основа</w:t>
      </w:r>
      <w:r w:rsidR="001633FB">
        <w:rPr>
          <w:rFonts w:eastAsia="Calibri" w:cstheme="minorHAnsi"/>
          <w:iCs/>
        </w:rPr>
        <w:t>)</w:t>
      </w:r>
      <w:r w:rsidRPr="00A64333">
        <w:rPr>
          <w:rFonts w:eastAsia="Calibri" w:cstheme="minorHAnsi"/>
          <w:iCs/>
        </w:rPr>
        <w:t>.</w:t>
      </w:r>
      <w:r>
        <w:rPr>
          <w:rFonts w:eastAsia="Calibri" w:cstheme="minorHAnsi"/>
          <w:iCs/>
        </w:rPr>
        <w:t xml:space="preserve"> Н</w:t>
      </w:r>
      <w:r w:rsidR="00C53DF9">
        <w:rPr>
          <w:rFonts w:eastAsia="Calibri" w:cstheme="minorHAnsi"/>
          <w:iCs/>
        </w:rPr>
        <w:t xml:space="preserve">осител на грантот </w:t>
      </w:r>
      <w:r>
        <w:rPr>
          <w:rFonts w:eastAsia="Calibri" w:cstheme="minorHAnsi"/>
          <w:iCs/>
        </w:rPr>
        <w:t xml:space="preserve">кај неформалните мрежи </w:t>
      </w:r>
      <w:r w:rsidR="00C53DF9">
        <w:rPr>
          <w:rFonts w:eastAsia="Calibri" w:cstheme="minorHAnsi"/>
          <w:iCs/>
        </w:rPr>
        <w:t>потребно е да биде едно здружение</w:t>
      </w:r>
      <w:r w:rsidR="00C53DF9" w:rsidRPr="00A64333">
        <w:rPr>
          <w:rFonts w:eastAsia="Calibri" w:cstheme="minorHAnsi"/>
          <w:iCs/>
        </w:rPr>
        <w:t xml:space="preserve"> или </w:t>
      </w:r>
      <w:r w:rsidRPr="00A64333">
        <w:rPr>
          <w:rFonts w:eastAsia="Calibri" w:cstheme="minorHAnsi"/>
          <w:iCs/>
        </w:rPr>
        <w:t xml:space="preserve">една </w:t>
      </w:r>
      <w:r w:rsidR="00C53DF9" w:rsidRPr="00A64333">
        <w:rPr>
          <w:rFonts w:eastAsia="Calibri" w:cstheme="minorHAnsi"/>
          <w:iCs/>
        </w:rPr>
        <w:t>фондација ко</w:t>
      </w:r>
      <w:r w:rsidRPr="00A64333">
        <w:rPr>
          <w:rFonts w:eastAsia="Calibri" w:cstheme="minorHAnsi"/>
          <w:iCs/>
        </w:rPr>
        <w:t xml:space="preserve">е </w:t>
      </w:r>
      <w:r w:rsidR="001633FB">
        <w:rPr>
          <w:rFonts w:eastAsia="Calibri" w:cstheme="minorHAnsi"/>
          <w:iCs/>
        </w:rPr>
        <w:t xml:space="preserve">задолжително </w:t>
      </w:r>
      <w:r w:rsidRPr="00A64333">
        <w:rPr>
          <w:rFonts w:eastAsia="Calibri" w:cstheme="minorHAnsi"/>
          <w:iCs/>
        </w:rPr>
        <w:t xml:space="preserve">доставува документ за </w:t>
      </w:r>
      <w:r>
        <w:rPr>
          <w:rFonts w:eastAsia="Calibri" w:cstheme="minorHAnsi"/>
          <w:iCs/>
        </w:rPr>
        <w:t xml:space="preserve">регистрација </w:t>
      </w:r>
      <w:r w:rsidRPr="00A64333">
        <w:rPr>
          <w:rFonts w:eastAsia="Calibri" w:cstheme="minorHAnsi"/>
          <w:iCs/>
        </w:rPr>
        <w:t>согласно Законот за здруженија и фондации</w:t>
      </w:r>
      <w:r>
        <w:rPr>
          <w:rFonts w:eastAsia="Calibri" w:cstheme="minorHAnsi"/>
          <w:iCs/>
        </w:rPr>
        <w:t xml:space="preserve"> од Централниот регистар на РМ.</w:t>
      </w:r>
    </w:p>
    <w:p w:rsidR="0019671B" w:rsidRPr="00A64333" w:rsidRDefault="0019671B" w:rsidP="00A64333">
      <w:pPr>
        <w:jc w:val="both"/>
        <w:rPr>
          <w:rFonts w:eastAsia="Calibri" w:cstheme="minorHAnsi"/>
          <w:iCs/>
        </w:rPr>
      </w:pPr>
      <w:r w:rsidRPr="00A64333">
        <w:rPr>
          <w:rFonts w:eastAsia="Calibri" w:cstheme="minorHAnsi"/>
          <w:iCs/>
        </w:rPr>
        <w:t>Пријавата мора да биде во согласност со сите критериуми, со цел истата да премине во фазата на оценување. Пријавите кои не ги исполнуваат овие услови ќе бидат одбиени.</w:t>
      </w:r>
    </w:p>
    <w:p w:rsidR="005C4830" w:rsidRDefault="005C4830" w:rsidP="005C4830">
      <w:pPr>
        <w:spacing w:after="0" w:line="240" w:lineRule="auto"/>
        <w:jc w:val="both"/>
        <w:rPr>
          <w:rFonts w:cs="Calibri"/>
          <w:b/>
          <w:sz w:val="28"/>
        </w:rPr>
      </w:pPr>
      <w:r>
        <w:rPr>
          <w:rFonts w:cs="Calibri"/>
          <w:b/>
          <w:sz w:val="28"/>
        </w:rPr>
        <w:t>4. Критериуми за избор</w:t>
      </w:r>
    </w:p>
    <w:p w:rsidR="005C4830" w:rsidRDefault="005C4830" w:rsidP="005C4830">
      <w:pPr>
        <w:spacing w:after="0" w:line="240" w:lineRule="auto"/>
        <w:jc w:val="both"/>
        <w:rPr>
          <w:rFonts w:cs="Calibri"/>
          <w:b/>
          <w:sz w:val="28"/>
        </w:rPr>
      </w:pPr>
    </w:p>
    <w:p w:rsidR="005C4830" w:rsidRDefault="005C4830" w:rsidP="005C4830">
      <w:pPr>
        <w:spacing w:after="0" w:line="240" w:lineRule="auto"/>
        <w:jc w:val="both"/>
        <w:rPr>
          <w:rFonts w:cs="Calibri"/>
        </w:rPr>
      </w:pPr>
      <w:r w:rsidRPr="005C4830">
        <w:rPr>
          <w:rFonts w:cs="Calibri"/>
        </w:rPr>
        <w:t xml:space="preserve">Сите пријави што биле позитивно оценети во фазата на првично оценување ќе бидат презентирани пред Комисијата за </w:t>
      </w:r>
      <w:r w:rsidR="00584656">
        <w:rPr>
          <w:rFonts w:cs="Calibri"/>
        </w:rPr>
        <w:t>избор составена од Управниот одбор на ФООМ</w:t>
      </w:r>
      <w:r w:rsidRPr="005C4830">
        <w:rPr>
          <w:rFonts w:cs="Calibri"/>
        </w:rPr>
        <w:t xml:space="preserve">.  Во своето одлучување, Комисијата предност ќе даде на креативни апликации со потенцијал за долгорочна одржливост. Поконкретно, следните </w:t>
      </w:r>
      <w:r w:rsidRPr="005C4830">
        <w:rPr>
          <w:rFonts w:cs="Calibri"/>
          <w:b/>
          <w:u w:val="single"/>
        </w:rPr>
        <w:t>критериуми за избор</w:t>
      </w:r>
      <w:r w:rsidRPr="005C4830">
        <w:rPr>
          <w:rFonts w:cs="Calibri"/>
        </w:rPr>
        <w:t xml:space="preserve"> ќе бидат применети при одлучувањето: </w:t>
      </w:r>
    </w:p>
    <w:p w:rsidR="00BE2602" w:rsidRDefault="00BE2602" w:rsidP="005C4830">
      <w:pPr>
        <w:spacing w:after="0" w:line="240" w:lineRule="auto"/>
        <w:jc w:val="both"/>
        <w:rPr>
          <w:rFonts w:cs="Calibri"/>
        </w:rPr>
      </w:pPr>
    </w:p>
    <w:p w:rsidR="00BE2602" w:rsidRPr="005C4830" w:rsidRDefault="00BE2602" w:rsidP="005C4830">
      <w:pPr>
        <w:spacing w:after="0" w:line="240" w:lineRule="auto"/>
        <w:jc w:val="both"/>
        <w:rPr>
          <w:rFonts w:cs="Calibri"/>
        </w:rPr>
      </w:pPr>
    </w:p>
    <w:p w:rsidR="00AB5146" w:rsidRPr="00AB5146" w:rsidRDefault="00AB5146" w:rsidP="00AB5146">
      <w:pPr>
        <w:pStyle w:val="ListParagraph"/>
        <w:numPr>
          <w:ilvl w:val="0"/>
          <w:numId w:val="32"/>
        </w:numPr>
        <w:spacing w:after="0" w:line="240" w:lineRule="auto"/>
        <w:jc w:val="both"/>
        <w:rPr>
          <w:rFonts w:cs="Calibri"/>
          <w:u w:val="single"/>
        </w:rPr>
      </w:pPr>
      <w:r w:rsidRPr="00AB5146">
        <w:rPr>
          <w:rFonts w:cs="Calibri"/>
          <w:u w:val="single"/>
        </w:rPr>
        <w:t xml:space="preserve">Технички пристап </w:t>
      </w:r>
      <w:r w:rsidRPr="00AB5146">
        <w:rPr>
          <w:rFonts w:cs="Calibri"/>
          <w:u w:val="single"/>
        </w:rPr>
        <w:tab/>
      </w:r>
      <w:r w:rsidRPr="00AB5146">
        <w:rPr>
          <w:rFonts w:cs="Calibri"/>
          <w:u w:val="single"/>
        </w:rPr>
        <w:tab/>
      </w:r>
      <w:r w:rsidRPr="00AB5146">
        <w:rPr>
          <w:rFonts w:cs="Calibri"/>
          <w:u w:val="single"/>
        </w:rPr>
        <w:tab/>
      </w:r>
      <w:r w:rsidRPr="00AB5146">
        <w:rPr>
          <w:rFonts w:cs="Calibri"/>
          <w:u w:val="single"/>
        </w:rPr>
        <w:tab/>
      </w:r>
      <w:r w:rsidRPr="00AB5146">
        <w:rPr>
          <w:rFonts w:cs="Calibri"/>
          <w:u w:val="single"/>
        </w:rPr>
        <w:tab/>
      </w:r>
      <w:r w:rsidRPr="00AB5146">
        <w:rPr>
          <w:rFonts w:cs="Calibri"/>
          <w:u w:val="single"/>
        </w:rPr>
        <w:tab/>
      </w:r>
      <w:r w:rsidRPr="00AB5146">
        <w:rPr>
          <w:rFonts w:cs="Calibri"/>
          <w:u w:val="single"/>
        </w:rPr>
        <w:tab/>
        <w:t>(</w:t>
      </w:r>
      <w:r w:rsidRPr="00AB5146">
        <w:rPr>
          <w:rFonts w:cs="Calibri"/>
          <w:u w:val="single"/>
          <w:lang w:val="en-US"/>
        </w:rPr>
        <w:t>max.</w:t>
      </w:r>
      <w:r w:rsidRPr="00AB5146">
        <w:rPr>
          <w:rFonts w:cs="Calibri"/>
          <w:u w:val="single"/>
        </w:rPr>
        <w:t xml:space="preserve"> </w:t>
      </w:r>
      <w:r w:rsidRPr="00AB5146">
        <w:rPr>
          <w:rFonts w:cs="Calibri"/>
          <w:u w:val="single"/>
          <w:lang w:val="en-US"/>
        </w:rPr>
        <w:t>6</w:t>
      </w:r>
      <w:r w:rsidRPr="00AB5146">
        <w:rPr>
          <w:rFonts w:cs="Calibri"/>
          <w:u w:val="single"/>
        </w:rPr>
        <w:t>0 поени)</w:t>
      </w:r>
    </w:p>
    <w:p w:rsidR="00AB5146" w:rsidRDefault="00AB5146" w:rsidP="00AB5146">
      <w:pPr>
        <w:pStyle w:val="ListParagraph"/>
        <w:numPr>
          <w:ilvl w:val="1"/>
          <w:numId w:val="29"/>
        </w:numPr>
        <w:spacing w:after="0" w:line="240" w:lineRule="auto"/>
        <w:jc w:val="both"/>
        <w:rPr>
          <w:rFonts w:cs="Calibri"/>
        </w:rPr>
      </w:pPr>
      <w:r w:rsidRPr="007A6438">
        <w:rPr>
          <w:rFonts w:cs="Calibri"/>
        </w:rPr>
        <w:t>Релевантност на потребите и прашањата што се опфатени</w:t>
      </w:r>
      <w:r>
        <w:rPr>
          <w:rFonts w:cs="Calibri"/>
        </w:rPr>
        <w:t xml:space="preserve">; </w:t>
      </w:r>
      <w:r>
        <w:rPr>
          <w:rFonts w:cs="Calibri"/>
        </w:rPr>
        <w:tab/>
      </w:r>
      <w:r w:rsidRPr="005C4830">
        <w:rPr>
          <w:rFonts w:cs="Calibri"/>
        </w:rPr>
        <w:t xml:space="preserve">(max. </w:t>
      </w:r>
      <w:r>
        <w:rPr>
          <w:rFonts w:cs="Calibri"/>
        </w:rPr>
        <w:t>30</w:t>
      </w:r>
      <w:r w:rsidRPr="005C4830">
        <w:rPr>
          <w:rFonts w:cs="Calibri"/>
        </w:rPr>
        <w:t xml:space="preserve"> поени)</w:t>
      </w:r>
    </w:p>
    <w:p w:rsidR="00AB5146" w:rsidRDefault="00AB5146" w:rsidP="00AB5146">
      <w:pPr>
        <w:pStyle w:val="ListParagraph"/>
        <w:numPr>
          <w:ilvl w:val="1"/>
          <w:numId w:val="29"/>
        </w:numPr>
        <w:spacing w:after="0" w:line="240" w:lineRule="auto"/>
        <w:jc w:val="both"/>
        <w:rPr>
          <w:rFonts w:cs="Calibri"/>
        </w:rPr>
      </w:pPr>
      <w:r w:rsidRPr="007A6438">
        <w:rPr>
          <w:rFonts w:cs="Calibri"/>
        </w:rPr>
        <w:t>Квалитет на предложените активности</w:t>
      </w:r>
      <w:r>
        <w:rPr>
          <w:rFonts w:cs="Calibri"/>
        </w:rPr>
        <w:t>;</w:t>
      </w:r>
      <w:r w:rsidRPr="00AB5146">
        <w:rPr>
          <w:rFonts w:cs="Calibri"/>
        </w:rPr>
        <w:t xml:space="preserve"> </w:t>
      </w:r>
      <w:r>
        <w:rPr>
          <w:rFonts w:cs="Calibri"/>
        </w:rPr>
        <w:tab/>
      </w:r>
      <w:r>
        <w:rPr>
          <w:rFonts w:cs="Calibri"/>
        </w:rPr>
        <w:tab/>
      </w:r>
      <w:r>
        <w:rPr>
          <w:rFonts w:cs="Calibri"/>
        </w:rPr>
        <w:tab/>
      </w:r>
      <w:r w:rsidRPr="005C4830">
        <w:rPr>
          <w:rFonts w:cs="Calibri"/>
        </w:rPr>
        <w:t xml:space="preserve">(max. </w:t>
      </w:r>
      <w:r w:rsidR="00AA4B8B">
        <w:rPr>
          <w:rFonts w:cs="Calibri"/>
        </w:rPr>
        <w:t>15 поени)</w:t>
      </w:r>
    </w:p>
    <w:p w:rsidR="00AA4B8B" w:rsidRDefault="00AB5146" w:rsidP="00AB5146">
      <w:pPr>
        <w:pStyle w:val="ListParagraph"/>
        <w:numPr>
          <w:ilvl w:val="1"/>
          <w:numId w:val="29"/>
        </w:numPr>
        <w:spacing w:after="0" w:line="240" w:lineRule="auto"/>
        <w:jc w:val="both"/>
        <w:rPr>
          <w:rFonts w:cs="Calibri"/>
        </w:rPr>
      </w:pPr>
      <w:r w:rsidRPr="00AB5146">
        <w:rPr>
          <w:rFonts w:cs="Calibri"/>
        </w:rPr>
        <w:t>Активности ориентирани кон резултати</w:t>
      </w:r>
      <w:r>
        <w:rPr>
          <w:rFonts w:cs="Calibri"/>
        </w:rPr>
        <w:t>.</w:t>
      </w:r>
      <w:r>
        <w:rPr>
          <w:rFonts w:cs="Calibri"/>
        </w:rPr>
        <w:tab/>
      </w:r>
      <w:r>
        <w:rPr>
          <w:rFonts w:cs="Calibri"/>
        </w:rPr>
        <w:tab/>
      </w:r>
      <w:r>
        <w:rPr>
          <w:rFonts w:cs="Calibri"/>
        </w:rPr>
        <w:tab/>
      </w:r>
      <w:r w:rsidRPr="005C4830">
        <w:rPr>
          <w:rFonts w:cs="Calibri"/>
        </w:rPr>
        <w:t>(max. 15 поени)</w:t>
      </w:r>
    </w:p>
    <w:p w:rsidR="00AB5146" w:rsidRPr="007A6438" w:rsidRDefault="00AB5146" w:rsidP="00AA4B8B">
      <w:pPr>
        <w:pStyle w:val="ListParagraph"/>
        <w:spacing w:after="0" w:line="240" w:lineRule="auto"/>
        <w:ind w:left="1440"/>
        <w:jc w:val="both"/>
        <w:rPr>
          <w:rFonts w:cs="Calibri"/>
        </w:rPr>
      </w:pPr>
      <w:r>
        <w:rPr>
          <w:rFonts w:cs="Calibri"/>
        </w:rPr>
        <w:tab/>
      </w:r>
    </w:p>
    <w:p w:rsidR="00AB5146" w:rsidRPr="00AB5146" w:rsidRDefault="00AB5146" w:rsidP="00AB5146">
      <w:pPr>
        <w:pStyle w:val="ListParagraph"/>
        <w:numPr>
          <w:ilvl w:val="0"/>
          <w:numId w:val="32"/>
        </w:numPr>
        <w:spacing w:after="0" w:line="240" w:lineRule="auto"/>
        <w:jc w:val="both"/>
        <w:rPr>
          <w:rFonts w:cs="Calibri"/>
          <w:u w:val="single"/>
        </w:rPr>
      </w:pPr>
      <w:r w:rsidRPr="00AB5146">
        <w:rPr>
          <w:rFonts w:cs="Calibri"/>
          <w:u w:val="single"/>
        </w:rPr>
        <w:t>Капацитети и искуство на вклучените здруженија и фондации</w:t>
      </w:r>
      <w:r w:rsidRPr="00AB5146">
        <w:rPr>
          <w:rFonts w:cs="Calibri"/>
          <w:u w:val="single"/>
        </w:rPr>
        <w:tab/>
        <w:t>(max. 20  поени)</w:t>
      </w:r>
    </w:p>
    <w:p w:rsidR="00AB5146" w:rsidRPr="005C536E" w:rsidRDefault="00AB5146" w:rsidP="00AB5146">
      <w:pPr>
        <w:pStyle w:val="ListParagraph"/>
        <w:numPr>
          <w:ilvl w:val="1"/>
          <w:numId w:val="29"/>
        </w:numPr>
        <w:spacing w:after="0" w:line="240" w:lineRule="auto"/>
        <w:jc w:val="both"/>
        <w:rPr>
          <w:rFonts w:cs="Calibri"/>
        </w:rPr>
      </w:pPr>
      <w:r w:rsidRPr="005C536E">
        <w:rPr>
          <w:rFonts w:cs="Calibri"/>
        </w:rPr>
        <w:t xml:space="preserve">Капацитети на мрежата/коалицијата и </w:t>
      </w:r>
      <w:r>
        <w:rPr>
          <w:rFonts w:cs="Calibri"/>
        </w:rPr>
        <w:t xml:space="preserve">вклучените </w:t>
      </w:r>
      <w:r w:rsidRPr="005C536E">
        <w:rPr>
          <w:rFonts w:cs="Calibri"/>
        </w:rPr>
        <w:t xml:space="preserve">организации за </w:t>
      </w:r>
      <w:r w:rsidRPr="002D4FF2">
        <w:rPr>
          <w:rFonts w:cs="Calibri"/>
        </w:rPr>
        <w:t>адресирање</w:t>
      </w:r>
      <w:r w:rsidRPr="005C536E">
        <w:rPr>
          <w:rFonts w:cs="Calibri"/>
        </w:rPr>
        <w:t xml:space="preserve"> на проблемот</w:t>
      </w:r>
      <w:r>
        <w:rPr>
          <w:rFonts w:cs="Calibri"/>
        </w:rPr>
        <w:t>;</w:t>
      </w:r>
      <w:r w:rsidRPr="005C536E">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5C4830">
        <w:rPr>
          <w:rFonts w:cs="Calibri"/>
        </w:rPr>
        <w:t>(max. 1</w:t>
      </w:r>
      <w:r>
        <w:rPr>
          <w:rFonts w:cs="Calibri"/>
        </w:rPr>
        <w:t>0</w:t>
      </w:r>
      <w:r w:rsidRPr="005C4830">
        <w:rPr>
          <w:rFonts w:cs="Calibri"/>
        </w:rPr>
        <w:t xml:space="preserve"> поени)</w:t>
      </w:r>
    </w:p>
    <w:p w:rsidR="00AB5146" w:rsidRDefault="00AB5146" w:rsidP="00AB5146">
      <w:pPr>
        <w:pStyle w:val="ListParagraph"/>
        <w:numPr>
          <w:ilvl w:val="1"/>
          <w:numId w:val="29"/>
        </w:numPr>
        <w:spacing w:after="0" w:line="240" w:lineRule="auto"/>
        <w:jc w:val="both"/>
        <w:rPr>
          <w:rFonts w:cs="Calibri"/>
        </w:rPr>
      </w:pPr>
      <w:r w:rsidRPr="00F5721F">
        <w:rPr>
          <w:rFonts w:cs="Calibri"/>
        </w:rPr>
        <w:t>Релева</w:t>
      </w:r>
      <w:r>
        <w:rPr>
          <w:rFonts w:cs="Calibri"/>
        </w:rPr>
        <w:t>н</w:t>
      </w:r>
      <w:r w:rsidRPr="00F5721F">
        <w:rPr>
          <w:rFonts w:cs="Calibri"/>
        </w:rPr>
        <w:t>тни искуства и резултати во слични области</w:t>
      </w:r>
      <w:r>
        <w:rPr>
          <w:rFonts w:cs="Calibri"/>
        </w:rPr>
        <w:t xml:space="preserve"> на вклучените организации.</w:t>
      </w:r>
    </w:p>
    <w:p w:rsidR="00AB5146" w:rsidRDefault="00AB5146" w:rsidP="00AB5146">
      <w:pPr>
        <w:pStyle w:val="ListParagraph"/>
        <w:spacing w:after="0" w:line="240" w:lineRule="auto"/>
        <w:ind w:left="6480" w:firstLine="720"/>
        <w:jc w:val="both"/>
        <w:rPr>
          <w:rFonts w:cs="Calibri"/>
        </w:rPr>
      </w:pPr>
      <w:r w:rsidRPr="005C4830">
        <w:rPr>
          <w:rFonts w:cs="Calibri"/>
        </w:rPr>
        <w:t>(max. 1</w:t>
      </w:r>
      <w:r>
        <w:rPr>
          <w:rFonts w:cs="Calibri"/>
        </w:rPr>
        <w:t>0</w:t>
      </w:r>
      <w:r w:rsidRPr="005C4830">
        <w:rPr>
          <w:rFonts w:cs="Calibri"/>
        </w:rPr>
        <w:t xml:space="preserve"> поени)</w:t>
      </w:r>
    </w:p>
    <w:p w:rsidR="00AA4B8B" w:rsidRPr="005C536E" w:rsidRDefault="00AA4B8B" w:rsidP="00AB5146">
      <w:pPr>
        <w:pStyle w:val="ListParagraph"/>
        <w:spacing w:after="0" w:line="240" w:lineRule="auto"/>
        <w:ind w:left="6480" w:firstLine="720"/>
        <w:jc w:val="both"/>
        <w:rPr>
          <w:rFonts w:cs="Calibri"/>
        </w:rPr>
      </w:pPr>
    </w:p>
    <w:p w:rsidR="00AB5146" w:rsidRPr="00AB5146" w:rsidRDefault="00AB5146" w:rsidP="00AB5146">
      <w:pPr>
        <w:pStyle w:val="ListParagraph"/>
        <w:numPr>
          <w:ilvl w:val="0"/>
          <w:numId w:val="32"/>
        </w:numPr>
        <w:spacing w:after="0" w:line="240" w:lineRule="auto"/>
        <w:jc w:val="both"/>
        <w:rPr>
          <w:rFonts w:cs="Calibri"/>
          <w:u w:val="single"/>
        </w:rPr>
      </w:pPr>
      <w:r w:rsidRPr="00AB5146">
        <w:rPr>
          <w:rFonts w:cs="Calibri"/>
          <w:u w:val="single"/>
        </w:rPr>
        <w:t xml:space="preserve">Предлог-буџет </w:t>
      </w:r>
      <w:r w:rsidRPr="00AB5146">
        <w:rPr>
          <w:rFonts w:cs="Calibri"/>
          <w:u w:val="single"/>
        </w:rPr>
        <w:tab/>
      </w:r>
      <w:r w:rsidRPr="00AB5146">
        <w:rPr>
          <w:rFonts w:cs="Calibri"/>
          <w:u w:val="single"/>
        </w:rPr>
        <w:tab/>
      </w:r>
      <w:r w:rsidRPr="00AB5146">
        <w:rPr>
          <w:rFonts w:cs="Calibri"/>
          <w:u w:val="single"/>
        </w:rPr>
        <w:tab/>
      </w:r>
      <w:r w:rsidRPr="00AB5146">
        <w:rPr>
          <w:rFonts w:cs="Calibri"/>
          <w:u w:val="single"/>
        </w:rPr>
        <w:tab/>
      </w:r>
      <w:r w:rsidRPr="00AB5146">
        <w:rPr>
          <w:rFonts w:cs="Calibri"/>
          <w:u w:val="single"/>
        </w:rPr>
        <w:tab/>
      </w:r>
      <w:r w:rsidRPr="00AB5146">
        <w:rPr>
          <w:rFonts w:cs="Calibri"/>
          <w:u w:val="single"/>
        </w:rPr>
        <w:tab/>
      </w:r>
      <w:r w:rsidRPr="00AB5146">
        <w:rPr>
          <w:rFonts w:cs="Calibri"/>
          <w:u w:val="single"/>
        </w:rPr>
        <w:tab/>
      </w:r>
      <w:r w:rsidRPr="00AB5146">
        <w:rPr>
          <w:rFonts w:cs="Calibri"/>
          <w:u w:val="single"/>
        </w:rPr>
        <w:tab/>
        <w:t>(max.20 поени)</w:t>
      </w:r>
    </w:p>
    <w:p w:rsidR="00AB5146" w:rsidRDefault="00AB5146" w:rsidP="00AB5146">
      <w:pPr>
        <w:pStyle w:val="ListParagraph"/>
        <w:numPr>
          <w:ilvl w:val="1"/>
          <w:numId w:val="29"/>
        </w:numPr>
        <w:spacing w:after="0" w:line="240" w:lineRule="auto"/>
        <w:jc w:val="both"/>
        <w:rPr>
          <w:rFonts w:cs="Calibri"/>
        </w:rPr>
      </w:pPr>
      <w:r w:rsidRPr="00723FBB">
        <w:rPr>
          <w:rFonts w:cs="Calibri"/>
        </w:rPr>
        <w:t>Рационалност на буџетот и соодветна распределеност меѓу партнерите;</w:t>
      </w:r>
      <w:r>
        <w:rPr>
          <w:rFonts w:cs="Calibri"/>
        </w:rPr>
        <w:t xml:space="preserve"> </w:t>
      </w:r>
    </w:p>
    <w:p w:rsidR="00AB5146" w:rsidRPr="005C536E" w:rsidRDefault="00AB5146" w:rsidP="00AB5146">
      <w:pPr>
        <w:pStyle w:val="ListParagraph"/>
        <w:spacing w:after="0" w:line="240" w:lineRule="auto"/>
        <w:ind w:left="6480" w:firstLine="720"/>
        <w:jc w:val="both"/>
        <w:rPr>
          <w:rFonts w:cs="Calibri"/>
        </w:rPr>
      </w:pPr>
      <w:r w:rsidRPr="005C4830">
        <w:rPr>
          <w:rFonts w:cs="Calibri"/>
        </w:rPr>
        <w:t>(max. 1</w:t>
      </w:r>
      <w:r>
        <w:rPr>
          <w:rFonts w:cs="Calibri"/>
        </w:rPr>
        <w:t>0</w:t>
      </w:r>
      <w:r w:rsidRPr="005C4830">
        <w:rPr>
          <w:rFonts w:cs="Calibri"/>
        </w:rPr>
        <w:t xml:space="preserve"> поени)</w:t>
      </w:r>
    </w:p>
    <w:p w:rsidR="00AB5146" w:rsidRPr="005C536E" w:rsidRDefault="00AB5146" w:rsidP="00AB5146">
      <w:pPr>
        <w:pStyle w:val="ListParagraph"/>
        <w:numPr>
          <w:ilvl w:val="1"/>
          <w:numId w:val="29"/>
        </w:numPr>
        <w:spacing w:after="0" w:line="240" w:lineRule="auto"/>
        <w:jc w:val="both"/>
        <w:rPr>
          <w:rFonts w:cs="Calibri"/>
        </w:rPr>
      </w:pPr>
      <w:r w:rsidRPr="005C536E">
        <w:rPr>
          <w:rFonts w:cs="Calibri"/>
        </w:rPr>
        <w:t xml:space="preserve">Административни, финансиски и менаџерски капацитети на </w:t>
      </w:r>
      <w:r w:rsidRPr="002D4FF2">
        <w:rPr>
          <w:rFonts w:cs="Calibri"/>
        </w:rPr>
        <w:t>организацијата-носител на проектот</w:t>
      </w: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sidRPr="005C4830">
        <w:rPr>
          <w:rFonts w:cs="Calibri"/>
        </w:rPr>
        <w:t>(max. 1</w:t>
      </w:r>
      <w:r>
        <w:rPr>
          <w:rFonts w:cs="Calibri"/>
        </w:rPr>
        <w:t>0</w:t>
      </w:r>
      <w:r w:rsidRPr="005C4830">
        <w:rPr>
          <w:rFonts w:cs="Calibri"/>
        </w:rPr>
        <w:t xml:space="preserve"> поени)</w:t>
      </w:r>
    </w:p>
    <w:p w:rsidR="00AB5146" w:rsidRPr="002D4FF2" w:rsidRDefault="00AB5146" w:rsidP="00AB5146">
      <w:pPr>
        <w:pStyle w:val="ListParagraph"/>
        <w:spacing w:after="0" w:line="240" w:lineRule="auto"/>
        <w:ind w:left="1440"/>
        <w:jc w:val="both"/>
        <w:rPr>
          <w:rFonts w:cs="Calibri"/>
        </w:rPr>
      </w:pPr>
    </w:p>
    <w:p w:rsidR="005C4830" w:rsidRDefault="005C4830" w:rsidP="005C4830">
      <w:pPr>
        <w:spacing w:after="0" w:line="240" w:lineRule="auto"/>
        <w:jc w:val="both"/>
        <w:rPr>
          <w:rFonts w:cs="Calibri"/>
          <w:lang w:val="en-US"/>
        </w:rPr>
      </w:pPr>
    </w:p>
    <w:p w:rsidR="00AA4B8B" w:rsidRDefault="00AA4B8B" w:rsidP="005C4830">
      <w:pPr>
        <w:spacing w:after="0" w:line="240" w:lineRule="auto"/>
        <w:jc w:val="both"/>
        <w:rPr>
          <w:rFonts w:cs="Calibri"/>
          <w:lang w:val="en-US"/>
        </w:rPr>
      </w:pPr>
    </w:p>
    <w:p w:rsidR="00AA4B8B" w:rsidRPr="005C4830" w:rsidRDefault="00AA4B8B" w:rsidP="005C4830">
      <w:pPr>
        <w:spacing w:after="0" w:line="240" w:lineRule="auto"/>
        <w:jc w:val="both"/>
        <w:rPr>
          <w:rFonts w:cs="Calibri"/>
          <w:lang w:val="en-US"/>
        </w:rPr>
      </w:pPr>
    </w:p>
    <w:p w:rsidR="005C4830" w:rsidRPr="005C4830" w:rsidRDefault="005C4830" w:rsidP="005C4830">
      <w:pPr>
        <w:jc w:val="both"/>
        <w:rPr>
          <w:rFonts w:cs="Calibri"/>
        </w:rPr>
      </w:pPr>
      <w:r w:rsidRPr="005C4830">
        <w:rPr>
          <w:rFonts w:cs="Calibri"/>
        </w:rPr>
        <w:lastRenderedPageBreak/>
        <w:t xml:space="preserve">Во текот на процесот на оценување, ФООМ може да побара дополнителни информации од подносителот на пријавата за предлог-проектот или за </w:t>
      </w:r>
      <w:r>
        <w:rPr>
          <w:rFonts w:cs="Calibri"/>
        </w:rPr>
        <w:t>носителот на апликацијата</w:t>
      </w:r>
      <w:r w:rsidRPr="005C4830">
        <w:rPr>
          <w:rFonts w:cs="Calibri"/>
        </w:rPr>
        <w:t xml:space="preserve">, коишто смета дека се потребни за завршување на оценувањето. Барањето дополнителни информации не подразбира дека истите ќе бидат или нема да бидат поддржани. </w:t>
      </w:r>
    </w:p>
    <w:p w:rsidR="00C42CC3" w:rsidRPr="007A6438" w:rsidRDefault="005C4830" w:rsidP="00C42CC3">
      <w:pPr>
        <w:spacing w:after="0" w:line="240" w:lineRule="auto"/>
        <w:jc w:val="both"/>
        <w:rPr>
          <w:rFonts w:cs="Calibri"/>
        </w:rPr>
      </w:pPr>
      <w:r w:rsidRPr="005C4830">
        <w:rPr>
          <w:rFonts w:cs="Calibri"/>
        </w:rPr>
        <w:t xml:space="preserve">До пријавените организации ќе бидат испратени писма за одобрување, односно одбивање на предлог-проектите, </w:t>
      </w:r>
      <w:r w:rsidRPr="005C4830">
        <w:rPr>
          <w:rFonts w:cs="Calibri"/>
          <w:u w:val="single"/>
          <w:lang w:val="en-US"/>
        </w:rPr>
        <w:t xml:space="preserve">најдоцна до </w:t>
      </w:r>
      <w:r>
        <w:rPr>
          <w:rFonts w:cs="Calibri"/>
          <w:u w:val="single"/>
        </w:rPr>
        <w:t>14</w:t>
      </w:r>
      <w:r w:rsidRPr="005C4830">
        <w:rPr>
          <w:rFonts w:cs="Calibri"/>
          <w:u w:val="single"/>
          <w:lang w:val="en-US"/>
        </w:rPr>
        <w:t>.0</w:t>
      </w:r>
      <w:r>
        <w:rPr>
          <w:rFonts w:cs="Calibri"/>
          <w:u w:val="single"/>
        </w:rPr>
        <w:t>7</w:t>
      </w:r>
      <w:r w:rsidRPr="005C4830">
        <w:rPr>
          <w:rFonts w:cs="Calibri"/>
          <w:u w:val="single"/>
          <w:lang w:val="en-US"/>
        </w:rPr>
        <w:t>.2017 (</w:t>
      </w:r>
      <w:r>
        <w:rPr>
          <w:rFonts w:cs="Calibri"/>
          <w:u w:val="single"/>
        </w:rPr>
        <w:t>петок</w:t>
      </w:r>
      <w:r w:rsidRPr="005C4830">
        <w:rPr>
          <w:rFonts w:cs="Calibri"/>
          <w:u w:val="single"/>
          <w:lang w:val="en-US"/>
        </w:rPr>
        <w:t>).</w:t>
      </w:r>
      <w:r w:rsidR="00C42CC3" w:rsidRPr="00C42CC3">
        <w:rPr>
          <w:rFonts w:cs="Calibri"/>
        </w:rPr>
        <w:t xml:space="preserve"> </w:t>
      </w:r>
      <w:r w:rsidR="00C42CC3">
        <w:rPr>
          <w:rFonts w:cs="Calibri"/>
        </w:rPr>
        <w:t>Организациите чии предлог-проекти ќе бидат о</w:t>
      </w:r>
      <w:r w:rsidR="00C42CC3" w:rsidRPr="007A6438">
        <w:rPr>
          <w:rFonts w:cs="Calibri"/>
        </w:rPr>
        <w:t>добрени</w:t>
      </w:r>
      <w:r w:rsidR="00C42CC3">
        <w:rPr>
          <w:rFonts w:cs="Calibri"/>
        </w:rPr>
        <w:t xml:space="preserve"> ќе добијат Д</w:t>
      </w:r>
      <w:r w:rsidR="00C42CC3" w:rsidRPr="007A6438">
        <w:rPr>
          <w:rFonts w:cs="Calibri"/>
        </w:rPr>
        <w:t>оговор за грант во кој се наведени правните обврски на грантист</w:t>
      </w:r>
      <w:r w:rsidR="00C42CC3">
        <w:rPr>
          <w:rFonts w:cs="Calibri"/>
        </w:rPr>
        <w:t>от</w:t>
      </w:r>
      <w:r w:rsidR="00C42CC3" w:rsidRPr="007A6438">
        <w:rPr>
          <w:rFonts w:cs="Calibri"/>
        </w:rPr>
        <w:t xml:space="preserve">. </w:t>
      </w:r>
    </w:p>
    <w:p w:rsidR="003216F0" w:rsidRDefault="003216F0" w:rsidP="003216F0">
      <w:pPr>
        <w:spacing w:after="0"/>
        <w:jc w:val="both"/>
        <w:rPr>
          <w:rFonts w:cs="Calibri"/>
        </w:rPr>
      </w:pPr>
    </w:p>
    <w:p w:rsidR="005C4830" w:rsidRPr="005C4830" w:rsidRDefault="005C4830" w:rsidP="005C4830">
      <w:pPr>
        <w:jc w:val="both"/>
        <w:rPr>
          <w:rFonts w:cs="Calibri"/>
        </w:rPr>
      </w:pPr>
      <w:r w:rsidRPr="005C4830">
        <w:rPr>
          <w:rFonts w:cs="Calibri"/>
        </w:rPr>
        <w:t>Листата на избраните организации ќе биде објавена и на веб</w:t>
      </w:r>
      <w:r w:rsidRPr="005C4830">
        <w:rPr>
          <w:rFonts w:cs="Calibri"/>
          <w:lang w:val="en-US"/>
        </w:rPr>
        <w:t xml:space="preserve"> </w:t>
      </w:r>
      <w:r w:rsidRPr="005C4830">
        <w:rPr>
          <w:rFonts w:cs="Calibri"/>
        </w:rPr>
        <w:t>стран</w:t>
      </w:r>
      <w:r w:rsidR="00EF65D4">
        <w:rPr>
          <w:rFonts w:cs="Calibri"/>
        </w:rPr>
        <w:t xml:space="preserve">ата </w:t>
      </w:r>
      <w:hyperlink r:id="rId9" w:history="1">
        <w:r w:rsidRPr="005C4830">
          <w:rPr>
            <w:rStyle w:val="Hyperlink"/>
            <w:rFonts w:cs="Calibri"/>
          </w:rPr>
          <w:t>www.</w:t>
        </w:r>
        <w:proofErr w:type="spellStart"/>
        <w:r w:rsidRPr="005C4830">
          <w:rPr>
            <w:rStyle w:val="Hyperlink"/>
            <w:rFonts w:cs="Calibri"/>
            <w:lang w:val="en-US"/>
          </w:rPr>
          <w:t>fosm</w:t>
        </w:r>
        <w:proofErr w:type="spellEnd"/>
        <w:r w:rsidRPr="005C4830">
          <w:rPr>
            <w:rStyle w:val="Hyperlink"/>
            <w:rFonts w:cs="Calibri"/>
          </w:rPr>
          <w:t>.mk</w:t>
        </w:r>
      </w:hyperlink>
      <w:r w:rsidR="00EF65D4">
        <w:rPr>
          <w:rFonts w:cs="Calibri"/>
          <w:u w:val="single"/>
        </w:rPr>
        <w:t>.</w:t>
      </w:r>
    </w:p>
    <w:p w:rsidR="00F93636" w:rsidRDefault="00F93636" w:rsidP="00C74F82">
      <w:pPr>
        <w:spacing w:after="0" w:line="240" w:lineRule="auto"/>
        <w:jc w:val="both"/>
        <w:rPr>
          <w:rFonts w:cs="Calibri"/>
          <w:b/>
          <w:sz w:val="24"/>
          <w:szCs w:val="24"/>
        </w:rPr>
      </w:pPr>
    </w:p>
    <w:p w:rsidR="00745AE2" w:rsidRDefault="00745AE2" w:rsidP="00745AE2">
      <w:pPr>
        <w:spacing w:after="0" w:line="240" w:lineRule="auto"/>
        <w:jc w:val="both"/>
        <w:rPr>
          <w:rFonts w:cs="Calibri"/>
          <w:b/>
          <w:sz w:val="28"/>
        </w:rPr>
      </w:pPr>
      <w:r>
        <w:rPr>
          <w:rFonts w:cs="Calibri"/>
          <w:b/>
          <w:sz w:val="28"/>
        </w:rPr>
        <w:t>5. Финансирање од други извори</w:t>
      </w:r>
    </w:p>
    <w:p w:rsidR="00745AE2" w:rsidRDefault="00745AE2" w:rsidP="00EF3CDE">
      <w:pPr>
        <w:spacing w:after="0" w:line="240" w:lineRule="auto"/>
        <w:jc w:val="both"/>
        <w:rPr>
          <w:rFonts w:asciiTheme="minorHAnsi" w:eastAsia="Calibri" w:hAnsiTheme="minorHAnsi" w:cstheme="minorHAnsi"/>
          <w:b/>
        </w:rPr>
      </w:pPr>
    </w:p>
    <w:p w:rsidR="00EF3CDE" w:rsidRPr="00EF3CDE" w:rsidRDefault="00EF3CDE" w:rsidP="00EF3CDE">
      <w:pPr>
        <w:spacing w:after="0" w:line="240" w:lineRule="auto"/>
        <w:jc w:val="both"/>
        <w:rPr>
          <w:rFonts w:asciiTheme="minorHAnsi" w:eastAsia="Calibri" w:hAnsiTheme="minorHAnsi" w:cstheme="minorHAnsi"/>
        </w:rPr>
      </w:pPr>
      <w:r w:rsidRPr="00EF3CDE">
        <w:rPr>
          <w:rFonts w:asciiTheme="minorHAnsi" w:eastAsia="Calibri" w:hAnsiTheme="minorHAnsi" w:cstheme="minorHAnsi"/>
          <w:b/>
        </w:rPr>
        <w:t>Финансирање од други извори е пожелно, но</w:t>
      </w:r>
      <w:r w:rsidRPr="00EF3CDE">
        <w:rPr>
          <w:rFonts w:asciiTheme="minorHAnsi" w:eastAsia="Calibri" w:hAnsiTheme="minorHAnsi" w:cstheme="minorHAnsi"/>
        </w:rPr>
        <w:t xml:space="preserve"> </w:t>
      </w:r>
      <w:r w:rsidRPr="00EF3CDE">
        <w:rPr>
          <w:rFonts w:asciiTheme="minorHAnsi" w:eastAsia="Calibri" w:hAnsiTheme="minorHAnsi" w:cstheme="minorHAnsi"/>
          <w:b/>
        </w:rPr>
        <w:t>не е задолжително за овој конкурс</w:t>
      </w:r>
      <w:r w:rsidRPr="00EF3CDE">
        <w:rPr>
          <w:rFonts w:asciiTheme="minorHAnsi" w:eastAsia="Calibri" w:hAnsiTheme="minorHAnsi" w:cstheme="minorHAnsi"/>
        </w:rPr>
        <w:t xml:space="preserve">. </w:t>
      </w:r>
      <w:r w:rsidR="00F140E1" w:rsidRPr="00F140E1">
        <w:rPr>
          <w:rFonts w:eastAsia="Calibri" w:cstheme="minorHAnsi"/>
          <w:iCs/>
        </w:rPr>
        <w:t>Формалните и неформалните мрежи на здруженија и фондации</w:t>
      </w:r>
      <w:r w:rsidRPr="00F140E1">
        <w:rPr>
          <w:rFonts w:asciiTheme="minorHAnsi" w:eastAsia="Calibri" w:hAnsiTheme="minorHAnsi" w:cstheme="minorHAnsi"/>
        </w:rPr>
        <w:t xml:space="preserve"> </w:t>
      </w:r>
      <w:r w:rsidRPr="00EF3CDE">
        <w:rPr>
          <w:rFonts w:asciiTheme="minorHAnsi" w:eastAsia="Calibri" w:hAnsiTheme="minorHAnsi" w:cstheme="minorHAnsi"/>
        </w:rPr>
        <w:t xml:space="preserve">кои се пријавуваат на конкурсот се охрабруваат да обезбедат учество во покривање на трошоците од сопствени средства или од други извори/донатори, како финансиско учество кое е неопходно за постигнување на резултатите од проектот и кое може да се потврди со документи. Финансирање од други </w:t>
      </w:r>
      <w:r w:rsidR="00F140E1">
        <w:rPr>
          <w:rFonts w:asciiTheme="minorHAnsi" w:eastAsia="Calibri" w:hAnsiTheme="minorHAnsi" w:cstheme="minorHAnsi"/>
        </w:rPr>
        <w:t>проекти финансирани од Фондацијата Отворено општество - Македонија</w:t>
      </w:r>
      <w:r w:rsidRPr="00EF3CDE">
        <w:rPr>
          <w:rFonts w:asciiTheme="minorHAnsi" w:eastAsia="Calibri" w:hAnsiTheme="minorHAnsi" w:cstheme="minorHAnsi"/>
        </w:rPr>
        <w:t xml:space="preserve"> нема да се смета за финансирање од други извори. </w:t>
      </w:r>
    </w:p>
    <w:p w:rsidR="00EF3CDE" w:rsidRDefault="00EF3CDE" w:rsidP="00C74F82">
      <w:pPr>
        <w:spacing w:after="0" w:line="240" w:lineRule="auto"/>
        <w:jc w:val="both"/>
        <w:rPr>
          <w:rFonts w:cs="Calibri"/>
          <w:b/>
          <w:sz w:val="24"/>
          <w:szCs w:val="24"/>
        </w:rPr>
      </w:pPr>
    </w:p>
    <w:p w:rsidR="006C7882" w:rsidRPr="007A6438" w:rsidRDefault="006C7882" w:rsidP="00C74F82">
      <w:pPr>
        <w:spacing w:after="0" w:line="240" w:lineRule="auto"/>
        <w:jc w:val="both"/>
        <w:rPr>
          <w:rFonts w:cs="Calibri"/>
          <w:b/>
          <w:color w:val="FF0000"/>
        </w:rPr>
      </w:pPr>
    </w:p>
    <w:p w:rsidR="00A243D8" w:rsidRPr="00BE2602" w:rsidRDefault="00A243D8" w:rsidP="00A243D8">
      <w:pPr>
        <w:spacing w:after="0" w:line="240" w:lineRule="auto"/>
        <w:jc w:val="both"/>
        <w:rPr>
          <w:rFonts w:cs="Calibri"/>
          <w:b/>
          <w:sz w:val="28"/>
        </w:rPr>
      </w:pPr>
      <w:r w:rsidRPr="00BE2602">
        <w:rPr>
          <w:rFonts w:cs="Calibri"/>
          <w:b/>
          <w:sz w:val="28"/>
        </w:rPr>
        <w:t>6. Поднесување на пријавите</w:t>
      </w:r>
    </w:p>
    <w:p w:rsidR="00A243D8" w:rsidRPr="006F5256" w:rsidRDefault="00A243D8" w:rsidP="00A243D8">
      <w:pPr>
        <w:spacing w:after="0" w:line="240" w:lineRule="auto"/>
        <w:jc w:val="both"/>
        <w:rPr>
          <w:rFonts w:cs="Calibri"/>
          <w:b/>
        </w:rPr>
      </w:pPr>
    </w:p>
    <w:p w:rsidR="00A243D8" w:rsidRPr="006F5256" w:rsidRDefault="002B5A9E" w:rsidP="00A243D8">
      <w:pPr>
        <w:spacing w:after="0" w:line="240" w:lineRule="auto"/>
        <w:jc w:val="both"/>
        <w:rPr>
          <w:rFonts w:cs="Calibri"/>
        </w:rPr>
      </w:pPr>
      <w:r w:rsidRPr="006F5256">
        <w:rPr>
          <w:rFonts w:cs="Calibri"/>
        </w:rPr>
        <w:t xml:space="preserve">За целосно поднесена пријава ќе се смета само онаа која вклучува: </w:t>
      </w:r>
    </w:p>
    <w:p w:rsidR="00A243D8" w:rsidRPr="006F5256" w:rsidRDefault="00A243D8" w:rsidP="00A243D8">
      <w:pPr>
        <w:spacing w:after="0" w:line="240" w:lineRule="auto"/>
        <w:jc w:val="both"/>
        <w:rPr>
          <w:rFonts w:cs="Calibri"/>
        </w:rPr>
      </w:pPr>
    </w:p>
    <w:p w:rsidR="00A243D8" w:rsidRPr="006F5256" w:rsidRDefault="00A243D8" w:rsidP="00A243D8">
      <w:pPr>
        <w:spacing w:after="0" w:line="240" w:lineRule="auto"/>
        <w:jc w:val="both"/>
        <w:rPr>
          <w:rFonts w:cs="Calibri"/>
          <w:b/>
          <w:lang w:val="en-US"/>
        </w:rPr>
      </w:pPr>
      <w:r w:rsidRPr="006F5256">
        <w:rPr>
          <w:rFonts w:cs="Calibri"/>
          <w:b/>
        </w:rPr>
        <w:t>1. Образецот за пријавување (Прилог 1)</w:t>
      </w:r>
      <w:r w:rsidRPr="006F5256">
        <w:rPr>
          <w:rFonts w:cs="Calibri"/>
          <w:b/>
          <w:lang w:val="en-US"/>
        </w:rPr>
        <w:t>;</w:t>
      </w:r>
    </w:p>
    <w:p w:rsidR="00A243D8" w:rsidRPr="006F5256" w:rsidRDefault="00A243D8" w:rsidP="00A243D8">
      <w:pPr>
        <w:spacing w:after="0" w:line="240" w:lineRule="auto"/>
        <w:jc w:val="both"/>
        <w:rPr>
          <w:rFonts w:cs="Calibri"/>
          <w:b/>
        </w:rPr>
      </w:pPr>
      <w:r w:rsidRPr="006F5256">
        <w:rPr>
          <w:rFonts w:cs="Calibri"/>
          <w:b/>
        </w:rPr>
        <w:t>2. Образец за предлог – буџет (Прилог 2)</w:t>
      </w:r>
      <w:r w:rsidRPr="006F5256">
        <w:rPr>
          <w:rFonts w:cs="Calibri"/>
          <w:b/>
          <w:lang w:val="en-US"/>
        </w:rPr>
        <w:t>;</w:t>
      </w:r>
      <w:r w:rsidRPr="006F5256">
        <w:rPr>
          <w:rFonts w:cs="Calibri"/>
          <w:b/>
        </w:rPr>
        <w:t xml:space="preserve"> </w:t>
      </w:r>
    </w:p>
    <w:p w:rsidR="00A243D8" w:rsidRPr="006F5256" w:rsidRDefault="00A243D8" w:rsidP="00A243D8">
      <w:pPr>
        <w:spacing w:after="0" w:line="240" w:lineRule="auto"/>
        <w:jc w:val="both"/>
        <w:rPr>
          <w:rFonts w:cs="Calibri"/>
          <w:b/>
          <w:lang w:val="en-US"/>
        </w:rPr>
      </w:pPr>
      <w:r w:rsidRPr="006F5256">
        <w:rPr>
          <w:rFonts w:cs="Calibri"/>
          <w:b/>
        </w:rPr>
        <w:t>3. Временска рамка (Прилог 3)</w:t>
      </w:r>
      <w:r w:rsidRPr="006F5256">
        <w:rPr>
          <w:rFonts w:cs="Calibri"/>
          <w:b/>
          <w:lang w:val="en-US"/>
        </w:rPr>
        <w:t>;</w:t>
      </w:r>
    </w:p>
    <w:p w:rsidR="00A243D8" w:rsidRPr="006F5256" w:rsidRDefault="00A243D8" w:rsidP="00A243D8">
      <w:pPr>
        <w:spacing w:after="0" w:line="240" w:lineRule="auto"/>
        <w:jc w:val="both"/>
        <w:rPr>
          <w:rFonts w:cs="Calibri"/>
          <w:b/>
        </w:rPr>
      </w:pPr>
      <w:r w:rsidRPr="006F5256">
        <w:rPr>
          <w:rFonts w:cs="Calibri"/>
          <w:b/>
        </w:rPr>
        <w:t>4. Индикатори за мерење на напредокот на проектот (Прилог 4);</w:t>
      </w:r>
    </w:p>
    <w:p w:rsidR="00A243D8" w:rsidRPr="006F5256" w:rsidRDefault="00A243D8" w:rsidP="00A243D8">
      <w:pPr>
        <w:spacing w:after="0" w:line="240" w:lineRule="auto"/>
        <w:jc w:val="both"/>
        <w:rPr>
          <w:rFonts w:cs="Calibri"/>
          <w:b/>
        </w:rPr>
      </w:pPr>
      <w:r w:rsidRPr="006F5256">
        <w:rPr>
          <w:rFonts w:cs="Calibri"/>
          <w:b/>
        </w:rPr>
        <w:t xml:space="preserve">5. Дополнителни </w:t>
      </w:r>
      <w:r w:rsidR="006F5256" w:rsidRPr="006F5256">
        <w:rPr>
          <w:rFonts w:cs="Calibri"/>
          <w:b/>
        </w:rPr>
        <w:t xml:space="preserve">задолжителни </w:t>
      </w:r>
      <w:r w:rsidRPr="006F5256">
        <w:rPr>
          <w:rFonts w:cs="Calibri"/>
          <w:b/>
        </w:rPr>
        <w:t xml:space="preserve">прилози: </w:t>
      </w:r>
    </w:p>
    <w:p w:rsidR="00A243D8" w:rsidRPr="006F5256" w:rsidRDefault="00A243D8" w:rsidP="00A243D8">
      <w:pPr>
        <w:spacing w:after="0" w:line="240" w:lineRule="auto"/>
        <w:ind w:left="720"/>
        <w:jc w:val="both"/>
        <w:rPr>
          <w:rFonts w:cs="Calibri"/>
          <w:b/>
        </w:rPr>
      </w:pPr>
      <w:r w:rsidRPr="006F5256">
        <w:rPr>
          <w:rFonts w:cs="Calibri"/>
          <w:b/>
        </w:rPr>
        <w:t>5.1. Тековна состојба од Централен регистар на Република Македонија, не постара од една година</w:t>
      </w:r>
      <w:r w:rsidR="006F5256" w:rsidRPr="006F5256">
        <w:rPr>
          <w:rFonts w:cs="Calibri"/>
          <w:b/>
        </w:rPr>
        <w:t xml:space="preserve"> </w:t>
      </w:r>
      <w:r w:rsidR="00BE2602">
        <w:rPr>
          <w:rFonts w:cs="Calibri"/>
          <w:b/>
        </w:rPr>
        <w:t>од</w:t>
      </w:r>
      <w:r w:rsidR="006F5256" w:rsidRPr="006F5256">
        <w:rPr>
          <w:rFonts w:cs="Calibri"/>
          <w:b/>
        </w:rPr>
        <w:t xml:space="preserve"> апликантот</w:t>
      </w:r>
      <w:r w:rsidR="00BE2602">
        <w:rPr>
          <w:rFonts w:cs="Calibri"/>
          <w:b/>
        </w:rPr>
        <w:t>, како и од членките на неформалната мрежа на здруженија и фондации</w:t>
      </w:r>
      <w:r w:rsidRPr="006F5256">
        <w:rPr>
          <w:rFonts w:cs="Calibri"/>
          <w:b/>
          <w:lang w:val="en-US"/>
        </w:rPr>
        <w:t xml:space="preserve">; </w:t>
      </w:r>
    </w:p>
    <w:p w:rsidR="00A243D8" w:rsidRPr="006F5256" w:rsidRDefault="00A243D8" w:rsidP="00A243D8">
      <w:pPr>
        <w:spacing w:after="0" w:line="240" w:lineRule="auto"/>
        <w:ind w:left="720"/>
        <w:jc w:val="both"/>
        <w:rPr>
          <w:rFonts w:cs="Calibri"/>
          <w:b/>
        </w:rPr>
      </w:pPr>
      <w:r w:rsidRPr="006F5256">
        <w:rPr>
          <w:rFonts w:cs="Calibri"/>
          <w:b/>
        </w:rPr>
        <w:t>5.2. Работни биографии на персоналот вклучен во проектот;</w:t>
      </w:r>
    </w:p>
    <w:p w:rsidR="002B5A9E" w:rsidRPr="006F5256" w:rsidRDefault="00A243D8" w:rsidP="00A243D8">
      <w:pPr>
        <w:spacing w:after="0" w:line="240" w:lineRule="auto"/>
        <w:ind w:left="720"/>
        <w:jc w:val="both"/>
        <w:rPr>
          <w:rFonts w:cs="Calibri"/>
          <w:b/>
        </w:rPr>
      </w:pPr>
      <w:r w:rsidRPr="006F5256">
        <w:rPr>
          <w:rFonts w:cs="Calibri"/>
          <w:b/>
        </w:rPr>
        <w:t>5.3</w:t>
      </w:r>
      <w:r w:rsidR="006F5256" w:rsidRPr="006F5256">
        <w:rPr>
          <w:rFonts w:cs="Calibri"/>
          <w:b/>
        </w:rPr>
        <w:t>.</w:t>
      </w:r>
      <w:r w:rsidRPr="006F5256">
        <w:rPr>
          <w:rFonts w:cs="Calibri"/>
          <w:b/>
        </w:rPr>
        <w:t xml:space="preserve"> Годишен извештај за работа и финансиски извештај, за претходната година</w:t>
      </w:r>
      <w:r w:rsidR="002B5A9E" w:rsidRPr="006F5256">
        <w:rPr>
          <w:rFonts w:cs="Calibri"/>
          <w:b/>
        </w:rPr>
        <w:t xml:space="preserve"> за подносителот на пријавата ако е регистриран повеќе од една година</w:t>
      </w:r>
      <w:r w:rsidR="006F5256" w:rsidRPr="006F5256">
        <w:rPr>
          <w:rFonts w:cs="Calibri"/>
          <w:b/>
        </w:rPr>
        <w:t xml:space="preserve"> (доколку нема вакви извештаи организацијата треба да достави изјава за причините)</w:t>
      </w:r>
      <w:r w:rsidR="002B5A9E" w:rsidRPr="006F5256">
        <w:rPr>
          <w:rFonts w:cs="Calibri"/>
          <w:b/>
        </w:rPr>
        <w:t>;</w:t>
      </w:r>
    </w:p>
    <w:p w:rsidR="006F5256" w:rsidRPr="006F5256" w:rsidRDefault="002B5A9E" w:rsidP="006F5256">
      <w:pPr>
        <w:spacing w:after="0" w:line="240" w:lineRule="auto"/>
        <w:ind w:left="720"/>
        <w:jc w:val="both"/>
        <w:rPr>
          <w:rFonts w:cs="Calibri"/>
          <w:b/>
        </w:rPr>
      </w:pPr>
      <w:r w:rsidRPr="006F5256">
        <w:rPr>
          <w:rFonts w:cs="Calibri"/>
          <w:b/>
        </w:rPr>
        <w:t>5.4</w:t>
      </w:r>
      <w:r w:rsidR="006F5256" w:rsidRPr="006F5256">
        <w:rPr>
          <w:rFonts w:cs="Calibri"/>
          <w:b/>
        </w:rPr>
        <w:t>.</w:t>
      </w:r>
      <w:r w:rsidRPr="006F5256">
        <w:rPr>
          <w:rFonts w:cs="Calibri"/>
          <w:b/>
        </w:rPr>
        <w:t xml:space="preserve"> </w:t>
      </w:r>
      <w:r w:rsidR="006F5256" w:rsidRPr="006F5256">
        <w:rPr>
          <w:rFonts w:cs="Calibri"/>
          <w:b/>
        </w:rPr>
        <w:t>Документ за регистрација согласно Законот за здруженија и фондации од Централниот регистар на РМ з</w:t>
      </w:r>
      <w:r w:rsidRPr="006F5256">
        <w:rPr>
          <w:rFonts w:cs="Calibri"/>
          <w:b/>
        </w:rPr>
        <w:t>а формалните мрежи на здруженија и фондации. А за н</w:t>
      </w:r>
      <w:r w:rsidRPr="006F5256">
        <w:rPr>
          <w:rFonts w:eastAsia="Calibri" w:cstheme="minorHAnsi"/>
          <w:b/>
          <w:iCs/>
        </w:rPr>
        <w:t xml:space="preserve">еформалните </w:t>
      </w:r>
      <w:r w:rsidRPr="006F5256">
        <w:rPr>
          <w:rFonts w:cs="Calibri"/>
          <w:b/>
        </w:rPr>
        <w:t>мрежи на здруженија и фондации документ за основање на мрежата (интерен документ, на пример Меморандум за основање на партнерството или коалицијата на тематска основа) и документ за регистрација согласно Законот за здруженија и фондации од Централниот регистар на РМ за носителот на грантот</w:t>
      </w:r>
      <w:r w:rsidR="001B7C5C">
        <w:rPr>
          <w:rFonts w:cs="Calibri"/>
          <w:b/>
        </w:rPr>
        <w:t xml:space="preserve"> (апликантот)</w:t>
      </w:r>
      <w:r w:rsidR="006F5256" w:rsidRPr="006F5256">
        <w:rPr>
          <w:rFonts w:cs="Calibri"/>
          <w:b/>
        </w:rPr>
        <w:t>;</w:t>
      </w:r>
    </w:p>
    <w:p w:rsidR="006F5256" w:rsidRPr="006F5256" w:rsidRDefault="006F5256" w:rsidP="006F5256">
      <w:pPr>
        <w:spacing w:after="0" w:line="240" w:lineRule="auto"/>
        <w:ind w:left="720"/>
        <w:jc w:val="both"/>
        <w:rPr>
          <w:rFonts w:cs="Calibri"/>
          <w:b/>
        </w:rPr>
      </w:pPr>
      <w:r w:rsidRPr="006F5256">
        <w:rPr>
          <w:rFonts w:cs="Calibri"/>
          <w:b/>
        </w:rPr>
        <w:t>5.5. Основни информации за партнерските организации (Прилог 5);</w:t>
      </w:r>
    </w:p>
    <w:p w:rsidR="001B7C5C" w:rsidRDefault="006F5256" w:rsidP="006F5256">
      <w:pPr>
        <w:spacing w:after="0" w:line="240" w:lineRule="auto"/>
        <w:ind w:left="720"/>
        <w:jc w:val="both"/>
        <w:rPr>
          <w:rFonts w:cs="Calibri"/>
          <w:b/>
        </w:rPr>
      </w:pPr>
      <w:r w:rsidRPr="006F5256">
        <w:rPr>
          <w:rFonts w:cs="Calibri"/>
          <w:b/>
        </w:rPr>
        <w:t>5.6. Писма за преземање обврска од партнерите во проектот</w:t>
      </w:r>
      <w:r w:rsidR="001B7C5C">
        <w:rPr>
          <w:rFonts w:cs="Calibri"/>
          <w:b/>
        </w:rPr>
        <w:t>;</w:t>
      </w:r>
    </w:p>
    <w:p w:rsidR="006F5256" w:rsidRPr="006F5256" w:rsidRDefault="001B7C5C" w:rsidP="006F5256">
      <w:pPr>
        <w:spacing w:after="0" w:line="240" w:lineRule="auto"/>
        <w:ind w:left="720"/>
        <w:jc w:val="both"/>
        <w:rPr>
          <w:rFonts w:cs="Calibri"/>
          <w:b/>
        </w:rPr>
      </w:pPr>
      <w:r>
        <w:rPr>
          <w:rFonts w:cs="Calibri"/>
          <w:b/>
        </w:rPr>
        <w:t xml:space="preserve">5.7. </w:t>
      </w:r>
      <w:r w:rsidRPr="001B7C5C">
        <w:rPr>
          <w:rFonts w:cs="Calibri"/>
          <w:b/>
        </w:rPr>
        <w:t>ЦД или УСБ со електронската верзија на сите документи</w:t>
      </w:r>
      <w:r w:rsidR="006F5256" w:rsidRPr="006F5256">
        <w:rPr>
          <w:rFonts w:cs="Calibri"/>
          <w:b/>
        </w:rPr>
        <w:t xml:space="preserve">. </w:t>
      </w:r>
    </w:p>
    <w:p w:rsidR="006F5256" w:rsidRPr="001B7C5C" w:rsidRDefault="006F5256" w:rsidP="006F5256">
      <w:pPr>
        <w:spacing w:after="0" w:line="240" w:lineRule="auto"/>
        <w:ind w:left="720"/>
        <w:jc w:val="both"/>
        <w:rPr>
          <w:rFonts w:cs="Calibri"/>
          <w:b/>
        </w:rPr>
      </w:pPr>
    </w:p>
    <w:p w:rsidR="00A243D8" w:rsidRPr="006F5256" w:rsidRDefault="00A243D8" w:rsidP="00A243D8">
      <w:pPr>
        <w:spacing w:after="0" w:line="240" w:lineRule="auto"/>
        <w:jc w:val="both"/>
        <w:rPr>
          <w:rFonts w:cs="Calibri"/>
        </w:rPr>
      </w:pPr>
      <w:r w:rsidRPr="006F5256">
        <w:rPr>
          <w:rFonts w:cs="Calibri"/>
        </w:rPr>
        <w:lastRenderedPageBreak/>
        <w:t xml:space="preserve">Во прилог Ви доставуваме и Упатство за буџетирање. </w:t>
      </w:r>
    </w:p>
    <w:p w:rsidR="00A243D8" w:rsidRPr="006F5256" w:rsidRDefault="00A243D8" w:rsidP="00A243D8">
      <w:pPr>
        <w:spacing w:after="0" w:line="240" w:lineRule="auto"/>
        <w:jc w:val="both"/>
        <w:rPr>
          <w:rFonts w:cs="Calibri"/>
        </w:rPr>
      </w:pPr>
    </w:p>
    <w:p w:rsidR="00A243D8" w:rsidRPr="00461777" w:rsidRDefault="00A243D8" w:rsidP="00A243D8">
      <w:pPr>
        <w:spacing w:after="0" w:line="240" w:lineRule="auto"/>
        <w:jc w:val="both"/>
        <w:rPr>
          <w:rFonts w:cs="Calibri"/>
          <w:b/>
          <w:u w:val="single"/>
        </w:rPr>
      </w:pPr>
      <w:r w:rsidRPr="00461777">
        <w:rPr>
          <w:rFonts w:cs="Calibri"/>
          <w:b/>
          <w:u w:val="single"/>
        </w:rPr>
        <w:t>За целосно поднесена пријава ќе се смета онаа вклучува целосно пополнет образец за пријавување на проектот (Прилог 1), образец за предлог-буџет (Прилог 2), времската рамка (Прилог 3), индикатори за мерење на напредокот на проектот (Прилог 4) и сите дополнителни прилози</w:t>
      </w:r>
      <w:r w:rsidR="006F5256" w:rsidRPr="00461777">
        <w:rPr>
          <w:rFonts w:cs="Calibri"/>
          <w:b/>
          <w:u w:val="single"/>
        </w:rPr>
        <w:t xml:space="preserve"> наведени во точката 5 (од 5.1 до 5.</w:t>
      </w:r>
      <w:r w:rsidR="00461777" w:rsidRPr="00461777">
        <w:rPr>
          <w:rFonts w:cs="Calibri"/>
          <w:b/>
          <w:u w:val="single"/>
        </w:rPr>
        <w:t>7</w:t>
      </w:r>
      <w:r w:rsidR="006F5256" w:rsidRPr="00461777">
        <w:rPr>
          <w:rFonts w:cs="Calibri"/>
          <w:b/>
          <w:u w:val="single"/>
        </w:rPr>
        <w:t>)</w:t>
      </w:r>
      <w:r w:rsidRPr="00461777">
        <w:rPr>
          <w:rFonts w:cs="Calibri"/>
          <w:b/>
          <w:u w:val="single"/>
        </w:rPr>
        <w:t xml:space="preserve">. </w:t>
      </w:r>
    </w:p>
    <w:p w:rsidR="00A243D8" w:rsidRPr="006F5256" w:rsidRDefault="00A243D8" w:rsidP="00A243D8">
      <w:pPr>
        <w:spacing w:after="0" w:line="240" w:lineRule="auto"/>
        <w:jc w:val="both"/>
        <w:rPr>
          <w:rFonts w:cs="Calibri"/>
        </w:rPr>
      </w:pPr>
    </w:p>
    <w:p w:rsidR="00A243D8" w:rsidRPr="006F5256" w:rsidRDefault="00A243D8" w:rsidP="00A243D8">
      <w:pPr>
        <w:spacing w:after="0" w:line="240" w:lineRule="auto"/>
        <w:jc w:val="both"/>
        <w:rPr>
          <w:rFonts w:cs="Calibri"/>
        </w:rPr>
      </w:pPr>
      <w:r w:rsidRPr="006F5256">
        <w:rPr>
          <w:rFonts w:cs="Calibri"/>
        </w:rPr>
        <w:t>Образецот за пријавување (Прилог 1) треба да биде целосно пополнет</w:t>
      </w:r>
      <w:r w:rsidR="006F5256">
        <w:rPr>
          <w:rFonts w:cs="Calibri"/>
        </w:rPr>
        <w:t xml:space="preserve"> на македонски јазик</w:t>
      </w:r>
      <w:r w:rsidRPr="006F5256">
        <w:rPr>
          <w:rFonts w:cs="Calibri"/>
        </w:rPr>
        <w:t xml:space="preserve">. За пополнување на пријавата се користи фонт </w:t>
      </w:r>
      <w:r w:rsidRPr="006F5256">
        <w:rPr>
          <w:rFonts w:cs="Calibri"/>
          <w:lang w:val="en-US"/>
        </w:rPr>
        <w:t>Calibri,</w:t>
      </w:r>
      <w:r w:rsidRPr="006F5256">
        <w:rPr>
          <w:rFonts w:cs="Calibri"/>
        </w:rPr>
        <w:t xml:space="preserve"> големина 11.</w:t>
      </w:r>
    </w:p>
    <w:p w:rsidR="00A243D8" w:rsidRPr="006F5256" w:rsidRDefault="00A243D8" w:rsidP="00A243D8">
      <w:pPr>
        <w:spacing w:after="0" w:line="240" w:lineRule="auto"/>
        <w:jc w:val="both"/>
        <w:rPr>
          <w:rFonts w:cs="Calibri"/>
        </w:rPr>
      </w:pPr>
    </w:p>
    <w:p w:rsidR="006C7882" w:rsidRPr="006F5256" w:rsidRDefault="00A243D8" w:rsidP="00A243D8">
      <w:pPr>
        <w:spacing w:after="0" w:line="240" w:lineRule="auto"/>
        <w:jc w:val="both"/>
        <w:rPr>
          <w:rFonts w:cs="Calibri"/>
        </w:rPr>
      </w:pPr>
      <w:r w:rsidRPr="006F5256">
        <w:rPr>
          <w:rFonts w:cs="Calibri"/>
        </w:rPr>
        <w:t>При пополнување на Образецот за предлог буџет (Прилог 2) потребно е да се води сметка за правилата дадени во Упатството за буџетирање</w:t>
      </w:r>
    </w:p>
    <w:p w:rsidR="006C7882" w:rsidRPr="007A6438" w:rsidRDefault="006C7882" w:rsidP="002B3812">
      <w:pPr>
        <w:spacing w:after="0" w:line="240" w:lineRule="auto"/>
        <w:jc w:val="both"/>
        <w:rPr>
          <w:rFonts w:cs="Calibri"/>
        </w:rPr>
      </w:pPr>
    </w:p>
    <w:p w:rsidR="006F5256" w:rsidRPr="00E72231" w:rsidRDefault="006F5256" w:rsidP="006F5256">
      <w:pPr>
        <w:spacing w:after="0" w:line="240" w:lineRule="auto"/>
        <w:jc w:val="both"/>
        <w:rPr>
          <w:rFonts w:cs="Calibri"/>
        </w:rPr>
      </w:pPr>
      <w:r w:rsidRPr="00CA6999">
        <w:rPr>
          <w:rFonts w:cs="Calibri"/>
        </w:rPr>
        <w:t>Предлог проектите чие спроведување се засновува на соработка со јавни институции треба да поднесат и документ за согласност за соработка потпишан од страна на соодветната институција.</w:t>
      </w:r>
      <w:r>
        <w:rPr>
          <w:rFonts w:cs="Calibri"/>
        </w:rPr>
        <w:t xml:space="preserve"> </w:t>
      </w:r>
    </w:p>
    <w:p w:rsidR="003D24DD" w:rsidRDefault="003D24DD" w:rsidP="002B3812">
      <w:pPr>
        <w:spacing w:after="0" w:line="240" w:lineRule="auto"/>
        <w:rPr>
          <w:rFonts w:cs="Calibri"/>
          <w:b/>
          <w:sz w:val="24"/>
          <w:szCs w:val="24"/>
        </w:rPr>
      </w:pPr>
    </w:p>
    <w:p w:rsidR="006A1890" w:rsidRPr="006A1890" w:rsidRDefault="006A1890" w:rsidP="006A1890">
      <w:pPr>
        <w:spacing w:after="0" w:line="240" w:lineRule="auto"/>
        <w:jc w:val="both"/>
        <w:rPr>
          <w:rFonts w:cs="Calibri"/>
        </w:rPr>
      </w:pPr>
      <w:r w:rsidRPr="006A1890">
        <w:rPr>
          <w:rFonts w:cs="Calibri"/>
        </w:rPr>
        <w:t xml:space="preserve">Комплетните пријави мора да бидат поднесени во оригинал на македонски јазик со овластен потпис и печат во еден примерок. </w:t>
      </w:r>
      <w:r w:rsidRPr="001B7C5C">
        <w:rPr>
          <w:rFonts w:cs="Calibri"/>
          <w:u w:val="single"/>
        </w:rPr>
        <w:t>Во прилог на документите, треба да се поднесе и ЦД или УСБ со електронската верзија на сите документи</w:t>
      </w:r>
      <w:r w:rsidRPr="006A1890">
        <w:rPr>
          <w:rFonts w:cs="Calibri"/>
        </w:rPr>
        <w:t xml:space="preserve">. Печатената и електронската верзија на документите треба да бидат идентични.  </w:t>
      </w:r>
    </w:p>
    <w:p w:rsidR="006A1890" w:rsidRPr="006A1890" w:rsidRDefault="006A1890" w:rsidP="006A1890">
      <w:pPr>
        <w:spacing w:after="0" w:line="240" w:lineRule="auto"/>
        <w:jc w:val="both"/>
        <w:rPr>
          <w:rFonts w:cs="Calibri"/>
        </w:rPr>
      </w:pPr>
    </w:p>
    <w:p w:rsidR="006A1890" w:rsidRPr="00653E92" w:rsidRDefault="006A1890" w:rsidP="006A1890">
      <w:pPr>
        <w:spacing w:after="0" w:line="240" w:lineRule="auto"/>
        <w:jc w:val="both"/>
        <w:rPr>
          <w:rFonts w:cs="Calibri"/>
          <w:b/>
        </w:rPr>
      </w:pPr>
      <w:r w:rsidRPr="006A1890">
        <w:rPr>
          <w:rFonts w:cs="Calibri"/>
        </w:rPr>
        <w:t xml:space="preserve">Комплетната пријава мора да се поднесе во еден примерок, во едно затворено плико, обележано со наслов </w:t>
      </w:r>
      <w:r w:rsidRPr="00653E92">
        <w:rPr>
          <w:rFonts w:cs="Calibri"/>
          <w:b/>
        </w:rPr>
        <w:t xml:space="preserve">Конкурс </w:t>
      </w:r>
      <w:r w:rsidR="00653E92" w:rsidRPr="00653E92">
        <w:rPr>
          <w:rFonts w:eastAsia="Calibri" w:cstheme="minorHAnsi"/>
          <w:b/>
          <w:iCs/>
        </w:rPr>
        <w:t>за доделување грантови за заеднички акции на здруженија и фондации во областите борба против корупција, судство и медиуми (формални и неформални мрежи на здруженија и фондации)</w:t>
      </w:r>
      <w:r w:rsidR="00653E92">
        <w:rPr>
          <w:rFonts w:eastAsia="Calibri" w:cstheme="minorHAnsi"/>
          <w:b/>
          <w:iCs/>
        </w:rPr>
        <w:t xml:space="preserve"> во рамки на Концептот „Граѓанска акција за </w:t>
      </w:r>
      <w:r w:rsidR="00EA4BA6">
        <w:rPr>
          <w:rFonts w:eastAsia="Calibri" w:cstheme="minorHAnsi"/>
          <w:b/>
          <w:iCs/>
        </w:rPr>
        <w:t>итни</w:t>
      </w:r>
      <w:r w:rsidR="00653E92">
        <w:rPr>
          <w:rFonts w:eastAsia="Calibri" w:cstheme="minorHAnsi"/>
          <w:b/>
          <w:iCs/>
        </w:rPr>
        <w:t xml:space="preserve"> реформски приоритети</w:t>
      </w:r>
      <w:r w:rsidR="00653E92" w:rsidRPr="00653E92">
        <w:rPr>
          <w:rFonts w:eastAsia="Calibri" w:cstheme="minorHAnsi"/>
          <w:b/>
          <w:iCs/>
        </w:rPr>
        <w:t>“</w:t>
      </w:r>
      <w:r w:rsidRPr="00653E92">
        <w:rPr>
          <w:rFonts w:cs="Calibri"/>
          <w:b/>
        </w:rPr>
        <w:t xml:space="preserve">, името на организацијата, како и </w:t>
      </w:r>
      <w:r w:rsidR="00653E92" w:rsidRPr="00653E92">
        <w:rPr>
          <w:rFonts w:cs="Calibri"/>
          <w:b/>
        </w:rPr>
        <w:t xml:space="preserve">да е </w:t>
      </w:r>
      <w:r w:rsidRPr="00653E92">
        <w:rPr>
          <w:rFonts w:cs="Calibri"/>
          <w:b/>
        </w:rPr>
        <w:t xml:space="preserve">наведено „не отворај“. </w:t>
      </w:r>
    </w:p>
    <w:p w:rsidR="006A1890" w:rsidRPr="006A1890" w:rsidRDefault="006A1890" w:rsidP="006A1890">
      <w:pPr>
        <w:spacing w:after="0" w:line="240" w:lineRule="auto"/>
        <w:jc w:val="both"/>
        <w:rPr>
          <w:rFonts w:cs="Calibri"/>
        </w:rPr>
      </w:pPr>
    </w:p>
    <w:p w:rsidR="006A1890" w:rsidRDefault="006A1890" w:rsidP="006A1890">
      <w:pPr>
        <w:spacing w:after="0" w:line="240" w:lineRule="auto"/>
        <w:jc w:val="both"/>
        <w:rPr>
          <w:rFonts w:cs="Calibri"/>
          <w:b/>
        </w:rPr>
      </w:pPr>
      <w:r w:rsidRPr="006A1890">
        <w:rPr>
          <w:rFonts w:cs="Calibri"/>
          <w:b/>
        </w:rPr>
        <w:t xml:space="preserve">Пријавите се доставуваат најдоцна до 16.00 часот, </w:t>
      </w:r>
      <w:r w:rsidR="0004696F">
        <w:rPr>
          <w:rFonts w:cs="Calibri"/>
          <w:b/>
        </w:rPr>
        <w:t>16</w:t>
      </w:r>
      <w:r w:rsidRPr="006A1890">
        <w:rPr>
          <w:rFonts w:cs="Calibri"/>
          <w:b/>
        </w:rPr>
        <w:t>.0</w:t>
      </w:r>
      <w:r w:rsidR="00653E92">
        <w:rPr>
          <w:rFonts w:cs="Calibri"/>
          <w:b/>
        </w:rPr>
        <w:t>6</w:t>
      </w:r>
      <w:r w:rsidRPr="006A1890">
        <w:rPr>
          <w:rFonts w:cs="Calibri"/>
          <w:b/>
        </w:rPr>
        <w:t>.2017 (</w:t>
      </w:r>
      <w:r w:rsidR="0004696F">
        <w:rPr>
          <w:rFonts w:cs="Calibri"/>
          <w:b/>
        </w:rPr>
        <w:t>петок</w:t>
      </w:r>
      <w:r w:rsidRPr="006A1890">
        <w:rPr>
          <w:rFonts w:cs="Calibri"/>
          <w:b/>
        </w:rPr>
        <w:t xml:space="preserve">) во просториите на ФООМ, на следната адреса: </w:t>
      </w:r>
    </w:p>
    <w:p w:rsidR="00653E92" w:rsidRPr="006A1890" w:rsidRDefault="00653E92" w:rsidP="006A1890">
      <w:pPr>
        <w:spacing w:after="0" w:line="240" w:lineRule="auto"/>
        <w:jc w:val="both"/>
        <w:rPr>
          <w:rFonts w:cs="Calibri"/>
          <w:b/>
        </w:rPr>
      </w:pPr>
    </w:p>
    <w:p w:rsidR="006A1890" w:rsidRPr="00653E92" w:rsidRDefault="00653E92" w:rsidP="006A1890">
      <w:pPr>
        <w:spacing w:after="0" w:line="240" w:lineRule="auto"/>
        <w:jc w:val="center"/>
        <w:rPr>
          <w:rFonts w:cs="Calibri"/>
          <w:b/>
        </w:rPr>
      </w:pPr>
      <w:r w:rsidRPr="00653E92">
        <w:rPr>
          <w:rFonts w:cs="Calibri"/>
          <w:b/>
        </w:rPr>
        <w:t>Фондација Отворено општество – Македонија</w:t>
      </w:r>
    </w:p>
    <w:p w:rsidR="006A1890" w:rsidRPr="006A1890" w:rsidRDefault="006A1890" w:rsidP="006A1890">
      <w:pPr>
        <w:spacing w:after="0" w:line="240" w:lineRule="auto"/>
        <w:jc w:val="center"/>
        <w:rPr>
          <w:rFonts w:cs="Calibri"/>
          <w:b/>
        </w:rPr>
      </w:pPr>
      <w:r w:rsidRPr="006A1890">
        <w:rPr>
          <w:rFonts w:cs="Calibri"/>
          <w:b/>
        </w:rPr>
        <w:t>Бул. „Јане Сандански“ 111</w:t>
      </w:r>
    </w:p>
    <w:p w:rsidR="006A1890" w:rsidRPr="006A1890" w:rsidRDefault="006A1890" w:rsidP="006A1890">
      <w:pPr>
        <w:spacing w:after="0" w:line="240" w:lineRule="auto"/>
        <w:jc w:val="center"/>
        <w:rPr>
          <w:rFonts w:cs="Calibri"/>
          <w:b/>
        </w:rPr>
      </w:pPr>
      <w:r w:rsidRPr="006A1890">
        <w:rPr>
          <w:rFonts w:cs="Calibri"/>
          <w:b/>
        </w:rPr>
        <w:t>Скопје</w:t>
      </w:r>
    </w:p>
    <w:p w:rsidR="006A1890" w:rsidRPr="006A1890" w:rsidRDefault="006A1890" w:rsidP="006A1890">
      <w:pPr>
        <w:spacing w:after="0" w:line="240" w:lineRule="auto"/>
        <w:jc w:val="center"/>
        <w:rPr>
          <w:rFonts w:cs="Calibri"/>
          <w:b/>
        </w:rPr>
      </w:pPr>
      <w:r w:rsidRPr="006A1890">
        <w:rPr>
          <w:rFonts w:cs="Calibri"/>
          <w:b/>
        </w:rPr>
        <w:t>тел. (02) 2444488</w:t>
      </w:r>
    </w:p>
    <w:p w:rsidR="006A1890" w:rsidRPr="006A1890" w:rsidRDefault="006A1890" w:rsidP="006A1890">
      <w:pPr>
        <w:spacing w:after="0" w:line="240" w:lineRule="auto"/>
        <w:jc w:val="both"/>
        <w:rPr>
          <w:rFonts w:cs="Calibri"/>
        </w:rPr>
      </w:pPr>
    </w:p>
    <w:p w:rsidR="006A1890" w:rsidRPr="006A1890" w:rsidRDefault="006A1890" w:rsidP="006A1890">
      <w:pPr>
        <w:spacing w:after="0" w:line="240" w:lineRule="auto"/>
        <w:jc w:val="both"/>
        <w:rPr>
          <w:rFonts w:cs="Calibri"/>
        </w:rPr>
      </w:pPr>
      <w:r w:rsidRPr="006A1890">
        <w:rPr>
          <w:rFonts w:cs="Calibri"/>
        </w:rPr>
        <w:t>Пријавите може да бидат испратени и п</w:t>
      </w:r>
      <w:r w:rsidRPr="006A1890">
        <w:rPr>
          <w:rFonts w:cs="Calibri"/>
          <w:lang w:val="en-US"/>
        </w:rPr>
        <w:t>o</w:t>
      </w:r>
      <w:r w:rsidRPr="006A1890">
        <w:rPr>
          <w:rFonts w:cs="Calibri"/>
        </w:rPr>
        <w:t xml:space="preserve"> курирска служба, но да бидат испорачани на рака најдоцна до 16.00 часот, на </w:t>
      </w:r>
      <w:r w:rsidR="0004696F">
        <w:rPr>
          <w:rFonts w:cs="Calibri"/>
          <w:b/>
        </w:rPr>
        <w:t>16</w:t>
      </w:r>
      <w:r w:rsidR="00653E92" w:rsidRPr="006A1890">
        <w:rPr>
          <w:rFonts w:cs="Calibri"/>
          <w:b/>
        </w:rPr>
        <w:t>.0</w:t>
      </w:r>
      <w:r w:rsidR="00653E92">
        <w:rPr>
          <w:rFonts w:cs="Calibri"/>
          <w:b/>
        </w:rPr>
        <w:t>6</w:t>
      </w:r>
      <w:r w:rsidR="00653E92" w:rsidRPr="006A1890">
        <w:rPr>
          <w:rFonts w:cs="Calibri"/>
          <w:b/>
        </w:rPr>
        <w:t>.2017 (</w:t>
      </w:r>
      <w:r w:rsidR="0004696F">
        <w:rPr>
          <w:rFonts w:cs="Calibri"/>
          <w:b/>
        </w:rPr>
        <w:t>петок</w:t>
      </w:r>
      <w:r w:rsidR="00653E92" w:rsidRPr="006A1890">
        <w:rPr>
          <w:rFonts w:cs="Calibri"/>
          <w:b/>
        </w:rPr>
        <w:t xml:space="preserve">) </w:t>
      </w:r>
      <w:r w:rsidRPr="006A1890">
        <w:rPr>
          <w:rFonts w:cs="Calibri"/>
        </w:rPr>
        <w:t xml:space="preserve">во просториите на ФООМ на адресата дадена погоре. За пријавите испратени по пошта како време на поднесување ќе се смета времето на пристигнување на пратката на адресата на ФООМ, а НЕ времето на предавање на пратката во пошта. </w:t>
      </w:r>
    </w:p>
    <w:p w:rsidR="00DA42E5" w:rsidRDefault="00DA42E5" w:rsidP="00DA42E5">
      <w:pPr>
        <w:spacing w:after="0" w:line="240" w:lineRule="auto"/>
        <w:rPr>
          <w:rFonts w:cs="Calibri"/>
        </w:rPr>
      </w:pPr>
    </w:p>
    <w:p w:rsidR="00DA42E5" w:rsidRDefault="00DA42E5" w:rsidP="00DA42E5">
      <w:pPr>
        <w:spacing w:after="0" w:line="240" w:lineRule="auto"/>
        <w:rPr>
          <w:lang w:val="en-US"/>
        </w:rPr>
      </w:pPr>
      <w:r>
        <w:rPr>
          <w:rFonts w:cs="Calibri"/>
        </w:rPr>
        <w:t>Материјали</w:t>
      </w:r>
      <w:r w:rsidRPr="007A6438">
        <w:rPr>
          <w:rFonts w:cs="Calibri"/>
        </w:rPr>
        <w:t>т</w:t>
      </w:r>
      <w:r>
        <w:rPr>
          <w:rFonts w:cs="Calibri"/>
        </w:rPr>
        <w:t>е</w:t>
      </w:r>
      <w:r w:rsidRPr="007A6438">
        <w:rPr>
          <w:rFonts w:cs="Calibri"/>
        </w:rPr>
        <w:t xml:space="preserve"> за </w:t>
      </w:r>
      <w:r>
        <w:rPr>
          <w:rFonts w:cs="Calibri"/>
        </w:rPr>
        <w:t xml:space="preserve">пријавување </w:t>
      </w:r>
      <w:r w:rsidRPr="007A6438">
        <w:rPr>
          <w:rFonts w:cs="Calibri"/>
        </w:rPr>
        <w:t>се</w:t>
      </w:r>
      <w:r>
        <w:rPr>
          <w:rFonts w:cs="Calibri"/>
        </w:rPr>
        <w:t xml:space="preserve"> достапни на</w:t>
      </w:r>
      <w:r w:rsidRPr="003F1200">
        <w:t xml:space="preserve"> </w:t>
      </w:r>
      <w:hyperlink r:id="rId10" w:history="1">
        <w:r w:rsidRPr="007B6499">
          <w:rPr>
            <w:rStyle w:val="Hyperlink"/>
            <w:rFonts w:cs="Calibri"/>
          </w:rPr>
          <w:t>www.</w:t>
        </w:r>
        <w:proofErr w:type="spellStart"/>
        <w:r w:rsidRPr="007B6499">
          <w:rPr>
            <w:rStyle w:val="Hyperlink"/>
            <w:rFonts w:cs="Calibri"/>
            <w:lang w:val="en-US"/>
          </w:rPr>
          <w:t>fosm</w:t>
        </w:r>
        <w:proofErr w:type="spellEnd"/>
        <w:r w:rsidRPr="007B6499">
          <w:rPr>
            <w:rStyle w:val="Hyperlink"/>
            <w:rFonts w:cs="Calibri"/>
          </w:rPr>
          <w:t>.mk</w:t>
        </w:r>
      </w:hyperlink>
      <w:r>
        <w:rPr>
          <w:rFonts w:cs="Calibri"/>
          <w:lang w:val="en-US"/>
        </w:rPr>
        <w:t>.</w:t>
      </w:r>
      <w:r>
        <w:rPr>
          <w:lang w:val="en-US"/>
        </w:rPr>
        <w:t xml:space="preserve"> </w:t>
      </w:r>
    </w:p>
    <w:p w:rsidR="006A1890" w:rsidRDefault="006A1890" w:rsidP="006A1890">
      <w:pPr>
        <w:spacing w:after="0" w:line="240" w:lineRule="auto"/>
        <w:jc w:val="both"/>
        <w:rPr>
          <w:rFonts w:cs="Calibri"/>
          <w:sz w:val="24"/>
          <w:szCs w:val="24"/>
        </w:rPr>
      </w:pPr>
    </w:p>
    <w:p w:rsidR="006A1890" w:rsidRPr="000A1D70" w:rsidRDefault="006A1890" w:rsidP="006A1890">
      <w:pPr>
        <w:spacing w:after="0" w:line="240" w:lineRule="auto"/>
        <w:jc w:val="both"/>
        <w:rPr>
          <w:rFonts w:cs="Calibri"/>
          <w:sz w:val="24"/>
          <w:szCs w:val="24"/>
        </w:rPr>
      </w:pPr>
      <w:r>
        <w:rPr>
          <w:rFonts w:cs="Calibri"/>
        </w:rPr>
        <w:t xml:space="preserve">Евентуални прашања во врска со повикот можат да бидат поставени исклучиво по писмен пат на </w:t>
      </w:r>
      <w:r>
        <w:rPr>
          <w:rFonts w:cs="Calibri"/>
          <w:lang w:val="en-US"/>
        </w:rPr>
        <w:t xml:space="preserve">e-mail: </w:t>
      </w:r>
      <w:hyperlink r:id="rId11" w:history="1">
        <w:r w:rsidR="00653E92" w:rsidRPr="007B6499">
          <w:rPr>
            <w:rStyle w:val="Hyperlink"/>
            <w:rFonts w:cs="Calibri"/>
            <w:lang w:val="en-US"/>
          </w:rPr>
          <w:t>dance.danilovska@fosm.mk</w:t>
        </w:r>
      </w:hyperlink>
      <w:r>
        <w:rPr>
          <w:rFonts w:cs="Calibri"/>
          <w:lang w:val="en-US"/>
        </w:rPr>
        <w:t xml:space="preserve"> </w:t>
      </w:r>
      <w:r>
        <w:rPr>
          <w:rFonts w:cs="Calibri"/>
        </w:rPr>
        <w:t xml:space="preserve">или </w:t>
      </w:r>
      <w:hyperlink r:id="rId12" w:history="1">
        <w:r w:rsidR="00653E92" w:rsidRPr="007B6499">
          <w:rPr>
            <w:rStyle w:val="Hyperlink"/>
            <w:rFonts w:cs="Calibri"/>
            <w:lang w:val="en-US"/>
          </w:rPr>
          <w:t>kire.milovski@fosm.mk</w:t>
        </w:r>
      </w:hyperlink>
      <w:r>
        <w:rPr>
          <w:rFonts w:cs="Calibri"/>
        </w:rPr>
        <w:t xml:space="preserve">. </w:t>
      </w:r>
    </w:p>
    <w:p w:rsidR="006C7882" w:rsidRPr="007A6438" w:rsidRDefault="006C7882" w:rsidP="00EB39CB">
      <w:pPr>
        <w:spacing w:after="0" w:line="240" w:lineRule="auto"/>
        <w:rPr>
          <w:rFonts w:cs="Calibri"/>
        </w:rPr>
      </w:pPr>
    </w:p>
    <w:p w:rsidR="006C7882" w:rsidRPr="007A6438" w:rsidRDefault="006C7882" w:rsidP="00653E92">
      <w:pPr>
        <w:spacing w:after="0" w:line="240" w:lineRule="auto"/>
        <w:rPr>
          <w:rFonts w:cs="Calibri"/>
        </w:rPr>
      </w:pPr>
    </w:p>
    <w:sectPr w:rsidR="006C7882" w:rsidRPr="007A6438" w:rsidSect="00775B9C">
      <w:footerReference w:type="default" r:id="rId13"/>
      <w:footerReference w:type="first" r:id="rId14"/>
      <w:pgSz w:w="11907" w:h="16839"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D2" w:rsidRDefault="00780FD2" w:rsidP="004B1B13">
      <w:pPr>
        <w:spacing w:after="0" w:line="240" w:lineRule="auto"/>
      </w:pPr>
      <w:r>
        <w:separator/>
      </w:r>
    </w:p>
  </w:endnote>
  <w:endnote w:type="continuationSeparator" w:id="0">
    <w:p w:rsidR="00780FD2" w:rsidRDefault="00780FD2" w:rsidP="004B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F1" w:rsidRDefault="00971D14">
    <w:pPr>
      <w:pStyle w:val="Footer"/>
      <w:jc w:val="right"/>
    </w:pPr>
    <w:r>
      <w:fldChar w:fldCharType="begin"/>
    </w:r>
    <w:r w:rsidR="00E60AF1">
      <w:instrText xml:space="preserve"> PAGE   \* MERGEFORMAT </w:instrText>
    </w:r>
    <w:r>
      <w:fldChar w:fldCharType="separate"/>
    </w:r>
    <w:r w:rsidR="00F801E1">
      <w:rPr>
        <w:noProof/>
      </w:rPr>
      <w:t>5</w:t>
    </w:r>
    <w:r>
      <w:rPr>
        <w:noProof/>
      </w:rPr>
      <w:fldChar w:fldCharType="end"/>
    </w:r>
  </w:p>
  <w:p w:rsidR="00E60AF1" w:rsidRDefault="00E60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F1" w:rsidRDefault="00E60AF1">
    <w:pPr>
      <w:pStyle w:val="Footer"/>
      <w:jc w:val="right"/>
    </w:pPr>
  </w:p>
  <w:p w:rsidR="00E60AF1" w:rsidRDefault="00E6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D2" w:rsidRDefault="00780FD2" w:rsidP="004B1B13">
      <w:pPr>
        <w:spacing w:after="0" w:line="240" w:lineRule="auto"/>
      </w:pPr>
      <w:r>
        <w:separator/>
      </w:r>
    </w:p>
  </w:footnote>
  <w:footnote w:type="continuationSeparator" w:id="0">
    <w:p w:rsidR="00780FD2" w:rsidRDefault="00780FD2" w:rsidP="004B1B13">
      <w:pPr>
        <w:spacing w:after="0" w:line="240" w:lineRule="auto"/>
      </w:pPr>
      <w:r>
        <w:continuationSeparator/>
      </w:r>
    </w:p>
  </w:footnote>
  <w:footnote w:id="1">
    <w:p w:rsidR="00B17710" w:rsidRPr="00DE0488" w:rsidRDefault="00B17710">
      <w:pPr>
        <w:pStyle w:val="FootnoteText"/>
        <w:rPr>
          <w:rFonts w:asciiTheme="minorHAnsi" w:hAnsiTheme="minorHAnsi"/>
          <w:sz w:val="18"/>
          <w:szCs w:val="18"/>
          <w:lang w:val="mk-MK"/>
        </w:rPr>
      </w:pPr>
      <w:r>
        <w:rPr>
          <w:rStyle w:val="FootnoteReference"/>
        </w:rPr>
        <w:footnoteRef/>
      </w:r>
      <w:r>
        <w:t xml:space="preserve"> </w:t>
      </w:r>
      <w:r w:rsidRPr="00DE0488">
        <w:rPr>
          <w:rFonts w:asciiTheme="minorHAnsi" w:hAnsiTheme="minorHAnsi"/>
          <w:sz w:val="18"/>
          <w:szCs w:val="18"/>
          <w:lang w:val="mk-MK"/>
        </w:rPr>
        <w:t>Документот е достапен на следниов линк</w:t>
      </w:r>
      <w:r>
        <w:rPr>
          <w:lang w:val="mk-MK"/>
        </w:rPr>
        <w:t xml:space="preserve"> </w:t>
      </w:r>
      <w:hyperlink r:id="rId1" w:history="1">
        <w:r w:rsidRPr="00DE0488">
          <w:rPr>
            <w:rStyle w:val="Hyperlink"/>
            <w:rFonts w:asciiTheme="minorHAnsi" w:hAnsiTheme="minorHAnsi"/>
            <w:sz w:val="18"/>
            <w:szCs w:val="18"/>
          </w:rPr>
          <w:t>https://eeas.europa.eu/sites/eeas/files/urgent_reform_priorities_en.pdf</w:t>
        </w:r>
      </w:hyperlink>
      <w:r w:rsidRPr="00DE0488">
        <w:rPr>
          <w:rFonts w:asciiTheme="minorHAnsi" w:hAnsiTheme="minorHAnsi"/>
          <w:sz w:val="18"/>
          <w:szCs w:val="18"/>
          <w:lang w:val="mk-M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7F3"/>
    <w:multiLevelType w:val="hybridMultilevel"/>
    <w:tmpl w:val="2D289EF4"/>
    <w:lvl w:ilvl="0" w:tplc="7A92BA18">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2F000F">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1164723"/>
    <w:multiLevelType w:val="hybridMultilevel"/>
    <w:tmpl w:val="A13E5F8C"/>
    <w:lvl w:ilvl="0" w:tplc="042F0001">
      <w:start w:val="1"/>
      <w:numFmt w:val="bullet"/>
      <w:lvlText w:val=""/>
      <w:lvlJc w:val="left"/>
      <w:pPr>
        <w:ind w:left="1260" w:hanging="360"/>
      </w:pPr>
      <w:rPr>
        <w:rFonts w:ascii="Symbol" w:hAnsi="Symbol" w:hint="default"/>
      </w:rPr>
    </w:lvl>
    <w:lvl w:ilvl="1" w:tplc="042F0003" w:tentative="1">
      <w:start w:val="1"/>
      <w:numFmt w:val="bullet"/>
      <w:lvlText w:val="o"/>
      <w:lvlJc w:val="left"/>
      <w:pPr>
        <w:ind w:left="1980" w:hanging="360"/>
      </w:pPr>
      <w:rPr>
        <w:rFonts w:ascii="Courier New" w:hAnsi="Courier New" w:hint="default"/>
      </w:rPr>
    </w:lvl>
    <w:lvl w:ilvl="2" w:tplc="042F0005" w:tentative="1">
      <w:start w:val="1"/>
      <w:numFmt w:val="bullet"/>
      <w:lvlText w:val=""/>
      <w:lvlJc w:val="left"/>
      <w:pPr>
        <w:ind w:left="2700" w:hanging="360"/>
      </w:pPr>
      <w:rPr>
        <w:rFonts w:ascii="Wingdings" w:hAnsi="Wingdings" w:hint="default"/>
      </w:rPr>
    </w:lvl>
    <w:lvl w:ilvl="3" w:tplc="042F0001" w:tentative="1">
      <w:start w:val="1"/>
      <w:numFmt w:val="bullet"/>
      <w:lvlText w:val=""/>
      <w:lvlJc w:val="left"/>
      <w:pPr>
        <w:ind w:left="3420" w:hanging="360"/>
      </w:pPr>
      <w:rPr>
        <w:rFonts w:ascii="Symbol" w:hAnsi="Symbol" w:hint="default"/>
      </w:rPr>
    </w:lvl>
    <w:lvl w:ilvl="4" w:tplc="042F0003" w:tentative="1">
      <w:start w:val="1"/>
      <w:numFmt w:val="bullet"/>
      <w:lvlText w:val="o"/>
      <w:lvlJc w:val="left"/>
      <w:pPr>
        <w:ind w:left="4140" w:hanging="360"/>
      </w:pPr>
      <w:rPr>
        <w:rFonts w:ascii="Courier New" w:hAnsi="Courier New" w:hint="default"/>
      </w:rPr>
    </w:lvl>
    <w:lvl w:ilvl="5" w:tplc="042F0005" w:tentative="1">
      <w:start w:val="1"/>
      <w:numFmt w:val="bullet"/>
      <w:lvlText w:val=""/>
      <w:lvlJc w:val="left"/>
      <w:pPr>
        <w:ind w:left="4860" w:hanging="360"/>
      </w:pPr>
      <w:rPr>
        <w:rFonts w:ascii="Wingdings" w:hAnsi="Wingdings" w:hint="default"/>
      </w:rPr>
    </w:lvl>
    <w:lvl w:ilvl="6" w:tplc="042F0001" w:tentative="1">
      <w:start w:val="1"/>
      <w:numFmt w:val="bullet"/>
      <w:lvlText w:val=""/>
      <w:lvlJc w:val="left"/>
      <w:pPr>
        <w:ind w:left="5580" w:hanging="360"/>
      </w:pPr>
      <w:rPr>
        <w:rFonts w:ascii="Symbol" w:hAnsi="Symbol" w:hint="default"/>
      </w:rPr>
    </w:lvl>
    <w:lvl w:ilvl="7" w:tplc="042F0003" w:tentative="1">
      <w:start w:val="1"/>
      <w:numFmt w:val="bullet"/>
      <w:lvlText w:val="o"/>
      <w:lvlJc w:val="left"/>
      <w:pPr>
        <w:ind w:left="6300" w:hanging="360"/>
      </w:pPr>
      <w:rPr>
        <w:rFonts w:ascii="Courier New" w:hAnsi="Courier New" w:hint="default"/>
      </w:rPr>
    </w:lvl>
    <w:lvl w:ilvl="8" w:tplc="042F0005" w:tentative="1">
      <w:start w:val="1"/>
      <w:numFmt w:val="bullet"/>
      <w:lvlText w:val=""/>
      <w:lvlJc w:val="left"/>
      <w:pPr>
        <w:ind w:left="7020" w:hanging="360"/>
      </w:pPr>
      <w:rPr>
        <w:rFonts w:ascii="Wingdings" w:hAnsi="Wingdings" w:hint="default"/>
      </w:rPr>
    </w:lvl>
  </w:abstractNum>
  <w:abstractNum w:abstractNumId="2" w15:restartNumberingAfterBreak="0">
    <w:nsid w:val="03022270"/>
    <w:multiLevelType w:val="hybridMultilevel"/>
    <w:tmpl w:val="DB8ADA12"/>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 w15:restartNumberingAfterBreak="0">
    <w:nsid w:val="06D70B4C"/>
    <w:multiLevelType w:val="hybridMultilevel"/>
    <w:tmpl w:val="0BF0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B4FCA"/>
    <w:multiLevelType w:val="multilevel"/>
    <w:tmpl w:val="BE28A2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76E96"/>
    <w:multiLevelType w:val="hybridMultilevel"/>
    <w:tmpl w:val="EC98190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14A06D2"/>
    <w:multiLevelType w:val="hybridMultilevel"/>
    <w:tmpl w:val="6C162A80"/>
    <w:lvl w:ilvl="0" w:tplc="042F0017">
      <w:start w:val="1"/>
      <w:numFmt w:val="lowerLetter"/>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7" w15:restartNumberingAfterBreak="0">
    <w:nsid w:val="12713302"/>
    <w:multiLevelType w:val="hybridMultilevel"/>
    <w:tmpl w:val="E594FA44"/>
    <w:lvl w:ilvl="0" w:tplc="113456DE">
      <w:start w:val="3"/>
      <w:numFmt w:val="bullet"/>
      <w:lvlText w:val="-"/>
      <w:lvlJc w:val="left"/>
      <w:pPr>
        <w:ind w:left="900" w:hanging="360"/>
      </w:pPr>
      <w:rPr>
        <w:rFonts w:ascii="Arial" w:eastAsia="Times New Roman" w:hAnsi="Arial" w:hint="default"/>
        <w:color w:val="auto"/>
      </w:rPr>
    </w:lvl>
    <w:lvl w:ilvl="1" w:tplc="042F0003" w:tentative="1">
      <w:start w:val="1"/>
      <w:numFmt w:val="bullet"/>
      <w:lvlText w:val="o"/>
      <w:lvlJc w:val="left"/>
      <w:pPr>
        <w:ind w:left="1620" w:hanging="360"/>
      </w:pPr>
      <w:rPr>
        <w:rFonts w:ascii="Courier New" w:hAnsi="Courier New" w:hint="default"/>
      </w:rPr>
    </w:lvl>
    <w:lvl w:ilvl="2" w:tplc="042F0005" w:tentative="1">
      <w:start w:val="1"/>
      <w:numFmt w:val="bullet"/>
      <w:lvlText w:val=""/>
      <w:lvlJc w:val="left"/>
      <w:pPr>
        <w:ind w:left="2340" w:hanging="360"/>
      </w:pPr>
      <w:rPr>
        <w:rFonts w:ascii="Wingdings" w:hAnsi="Wingdings" w:hint="default"/>
      </w:rPr>
    </w:lvl>
    <w:lvl w:ilvl="3" w:tplc="042F0001" w:tentative="1">
      <w:start w:val="1"/>
      <w:numFmt w:val="bullet"/>
      <w:lvlText w:val=""/>
      <w:lvlJc w:val="left"/>
      <w:pPr>
        <w:ind w:left="3060" w:hanging="360"/>
      </w:pPr>
      <w:rPr>
        <w:rFonts w:ascii="Symbol" w:hAnsi="Symbol" w:hint="default"/>
      </w:rPr>
    </w:lvl>
    <w:lvl w:ilvl="4" w:tplc="042F0003" w:tentative="1">
      <w:start w:val="1"/>
      <w:numFmt w:val="bullet"/>
      <w:lvlText w:val="o"/>
      <w:lvlJc w:val="left"/>
      <w:pPr>
        <w:ind w:left="3780" w:hanging="360"/>
      </w:pPr>
      <w:rPr>
        <w:rFonts w:ascii="Courier New" w:hAnsi="Courier New" w:hint="default"/>
      </w:rPr>
    </w:lvl>
    <w:lvl w:ilvl="5" w:tplc="042F0005" w:tentative="1">
      <w:start w:val="1"/>
      <w:numFmt w:val="bullet"/>
      <w:lvlText w:val=""/>
      <w:lvlJc w:val="left"/>
      <w:pPr>
        <w:ind w:left="4500" w:hanging="360"/>
      </w:pPr>
      <w:rPr>
        <w:rFonts w:ascii="Wingdings" w:hAnsi="Wingdings" w:hint="default"/>
      </w:rPr>
    </w:lvl>
    <w:lvl w:ilvl="6" w:tplc="042F0001" w:tentative="1">
      <w:start w:val="1"/>
      <w:numFmt w:val="bullet"/>
      <w:lvlText w:val=""/>
      <w:lvlJc w:val="left"/>
      <w:pPr>
        <w:ind w:left="5220" w:hanging="360"/>
      </w:pPr>
      <w:rPr>
        <w:rFonts w:ascii="Symbol" w:hAnsi="Symbol" w:hint="default"/>
      </w:rPr>
    </w:lvl>
    <w:lvl w:ilvl="7" w:tplc="042F0003" w:tentative="1">
      <w:start w:val="1"/>
      <w:numFmt w:val="bullet"/>
      <w:lvlText w:val="o"/>
      <w:lvlJc w:val="left"/>
      <w:pPr>
        <w:ind w:left="5940" w:hanging="360"/>
      </w:pPr>
      <w:rPr>
        <w:rFonts w:ascii="Courier New" w:hAnsi="Courier New" w:hint="default"/>
      </w:rPr>
    </w:lvl>
    <w:lvl w:ilvl="8" w:tplc="042F0005" w:tentative="1">
      <w:start w:val="1"/>
      <w:numFmt w:val="bullet"/>
      <w:lvlText w:val=""/>
      <w:lvlJc w:val="left"/>
      <w:pPr>
        <w:ind w:left="6660" w:hanging="360"/>
      </w:pPr>
      <w:rPr>
        <w:rFonts w:ascii="Wingdings" w:hAnsi="Wingdings" w:hint="default"/>
      </w:rPr>
    </w:lvl>
  </w:abstractNum>
  <w:abstractNum w:abstractNumId="8" w15:restartNumberingAfterBreak="0">
    <w:nsid w:val="178B61A0"/>
    <w:multiLevelType w:val="multilevel"/>
    <w:tmpl w:val="FD28AF4C"/>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7BF2274"/>
    <w:multiLevelType w:val="hybridMultilevel"/>
    <w:tmpl w:val="89E0BA22"/>
    <w:lvl w:ilvl="0" w:tplc="68224DDC">
      <w:start w:val="1"/>
      <w:numFmt w:val="decimal"/>
      <w:lvlText w:val="%1)"/>
      <w:lvlJc w:val="left"/>
      <w:pPr>
        <w:ind w:left="720" w:hanging="360"/>
      </w:pPr>
      <w:rPr>
        <w:rFonts w:cs="Times New Roman" w:hint="default"/>
        <w:b w:val="0"/>
        <w:sz w:val="22"/>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0" w15:restartNumberingAfterBreak="0">
    <w:nsid w:val="1C6C07B2"/>
    <w:multiLevelType w:val="multilevel"/>
    <w:tmpl w:val="F5AEA42C"/>
    <w:lvl w:ilvl="0">
      <w:start w:val="2"/>
      <w:numFmt w:val="decimal"/>
      <w:lvlText w:val="%1."/>
      <w:lvlJc w:val="left"/>
      <w:pPr>
        <w:ind w:left="540" w:hanging="540"/>
      </w:pPr>
      <w:rPr>
        <w:rFonts w:cs="Times New Roman" w:hint="default"/>
        <w:b/>
        <w:color w:val="000000"/>
      </w:rPr>
    </w:lvl>
    <w:lvl w:ilvl="1">
      <w:start w:val="1"/>
      <w:numFmt w:val="decimal"/>
      <w:lvlText w:val="%1.%2."/>
      <w:lvlJc w:val="left"/>
      <w:pPr>
        <w:ind w:left="540" w:hanging="54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1" w15:restartNumberingAfterBreak="0">
    <w:nsid w:val="1E2E13A4"/>
    <w:multiLevelType w:val="hybridMultilevel"/>
    <w:tmpl w:val="5040276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1683894"/>
    <w:multiLevelType w:val="hybridMultilevel"/>
    <w:tmpl w:val="7C8ED28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3" w15:restartNumberingAfterBreak="0">
    <w:nsid w:val="23275019"/>
    <w:multiLevelType w:val="hybridMultilevel"/>
    <w:tmpl w:val="ECF40440"/>
    <w:lvl w:ilvl="0" w:tplc="1CA89DBE">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998617F"/>
    <w:multiLevelType w:val="hybridMultilevel"/>
    <w:tmpl w:val="17021500"/>
    <w:lvl w:ilvl="0" w:tplc="D982CB62">
      <w:start w:val="2"/>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E3854A3"/>
    <w:multiLevelType w:val="hybridMultilevel"/>
    <w:tmpl w:val="80469E6E"/>
    <w:lvl w:ilvl="0" w:tplc="042F0001">
      <w:start w:val="1"/>
      <w:numFmt w:val="bullet"/>
      <w:lvlText w:val=""/>
      <w:lvlJc w:val="left"/>
      <w:pPr>
        <w:ind w:left="786"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FC84CBB"/>
    <w:multiLevelType w:val="hybridMultilevel"/>
    <w:tmpl w:val="6602B396"/>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7" w15:restartNumberingAfterBreak="0">
    <w:nsid w:val="306C6580"/>
    <w:multiLevelType w:val="hybridMultilevel"/>
    <w:tmpl w:val="797A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20EFE"/>
    <w:multiLevelType w:val="hybridMultilevel"/>
    <w:tmpl w:val="C97C4F1A"/>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9" w15:restartNumberingAfterBreak="0">
    <w:nsid w:val="3D105314"/>
    <w:multiLevelType w:val="hybridMultilevel"/>
    <w:tmpl w:val="4C326A98"/>
    <w:lvl w:ilvl="0" w:tplc="432A332A">
      <w:start w:val="1"/>
      <w:numFmt w:val="upperRoman"/>
      <w:lvlText w:val="%1."/>
      <w:lvlJc w:val="left"/>
      <w:pPr>
        <w:ind w:left="1080" w:hanging="720"/>
      </w:pPr>
      <w:rPr>
        <w:rFonts w:cs="Times New Roman" w:hint="default"/>
      </w:rPr>
    </w:lvl>
    <w:lvl w:ilvl="1" w:tplc="042F0019">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0" w15:restartNumberingAfterBreak="0">
    <w:nsid w:val="42E57D88"/>
    <w:multiLevelType w:val="hybridMultilevel"/>
    <w:tmpl w:val="4C34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A0D6A"/>
    <w:multiLevelType w:val="hybridMultilevel"/>
    <w:tmpl w:val="12301976"/>
    <w:lvl w:ilvl="0" w:tplc="042F0011">
      <w:start w:val="1"/>
      <w:numFmt w:val="decimal"/>
      <w:lvlText w:val="%1)"/>
      <w:lvlJc w:val="left"/>
      <w:pPr>
        <w:ind w:left="1485" w:hanging="360"/>
      </w:pPr>
      <w:rPr>
        <w:rFonts w:cs="Times New Roman" w:hint="default"/>
      </w:rPr>
    </w:lvl>
    <w:lvl w:ilvl="1" w:tplc="042F0019" w:tentative="1">
      <w:start w:val="1"/>
      <w:numFmt w:val="lowerLetter"/>
      <w:lvlText w:val="%2."/>
      <w:lvlJc w:val="left"/>
      <w:pPr>
        <w:ind w:left="2205" w:hanging="360"/>
      </w:pPr>
      <w:rPr>
        <w:rFonts w:cs="Times New Roman"/>
      </w:rPr>
    </w:lvl>
    <w:lvl w:ilvl="2" w:tplc="042F001B" w:tentative="1">
      <w:start w:val="1"/>
      <w:numFmt w:val="lowerRoman"/>
      <w:lvlText w:val="%3."/>
      <w:lvlJc w:val="right"/>
      <w:pPr>
        <w:ind w:left="2925" w:hanging="180"/>
      </w:pPr>
      <w:rPr>
        <w:rFonts w:cs="Times New Roman"/>
      </w:rPr>
    </w:lvl>
    <w:lvl w:ilvl="3" w:tplc="042F000F" w:tentative="1">
      <w:start w:val="1"/>
      <w:numFmt w:val="decimal"/>
      <w:lvlText w:val="%4."/>
      <w:lvlJc w:val="left"/>
      <w:pPr>
        <w:ind w:left="3645" w:hanging="360"/>
      </w:pPr>
      <w:rPr>
        <w:rFonts w:cs="Times New Roman"/>
      </w:rPr>
    </w:lvl>
    <w:lvl w:ilvl="4" w:tplc="042F0019" w:tentative="1">
      <w:start w:val="1"/>
      <w:numFmt w:val="lowerLetter"/>
      <w:lvlText w:val="%5."/>
      <w:lvlJc w:val="left"/>
      <w:pPr>
        <w:ind w:left="4365" w:hanging="360"/>
      </w:pPr>
      <w:rPr>
        <w:rFonts w:cs="Times New Roman"/>
      </w:rPr>
    </w:lvl>
    <w:lvl w:ilvl="5" w:tplc="042F001B" w:tentative="1">
      <w:start w:val="1"/>
      <w:numFmt w:val="lowerRoman"/>
      <w:lvlText w:val="%6."/>
      <w:lvlJc w:val="right"/>
      <w:pPr>
        <w:ind w:left="5085" w:hanging="180"/>
      </w:pPr>
      <w:rPr>
        <w:rFonts w:cs="Times New Roman"/>
      </w:rPr>
    </w:lvl>
    <w:lvl w:ilvl="6" w:tplc="042F000F" w:tentative="1">
      <w:start w:val="1"/>
      <w:numFmt w:val="decimal"/>
      <w:lvlText w:val="%7."/>
      <w:lvlJc w:val="left"/>
      <w:pPr>
        <w:ind w:left="5805" w:hanging="360"/>
      </w:pPr>
      <w:rPr>
        <w:rFonts w:cs="Times New Roman"/>
      </w:rPr>
    </w:lvl>
    <w:lvl w:ilvl="7" w:tplc="042F0019" w:tentative="1">
      <w:start w:val="1"/>
      <w:numFmt w:val="lowerLetter"/>
      <w:lvlText w:val="%8."/>
      <w:lvlJc w:val="left"/>
      <w:pPr>
        <w:ind w:left="6525" w:hanging="360"/>
      </w:pPr>
      <w:rPr>
        <w:rFonts w:cs="Times New Roman"/>
      </w:rPr>
    </w:lvl>
    <w:lvl w:ilvl="8" w:tplc="042F001B" w:tentative="1">
      <w:start w:val="1"/>
      <w:numFmt w:val="lowerRoman"/>
      <w:lvlText w:val="%9."/>
      <w:lvlJc w:val="right"/>
      <w:pPr>
        <w:ind w:left="7245" w:hanging="180"/>
      </w:pPr>
      <w:rPr>
        <w:rFonts w:cs="Times New Roman"/>
      </w:rPr>
    </w:lvl>
  </w:abstractNum>
  <w:abstractNum w:abstractNumId="22" w15:restartNumberingAfterBreak="0">
    <w:nsid w:val="4B151AA3"/>
    <w:multiLevelType w:val="multilevel"/>
    <w:tmpl w:val="233AE87A"/>
    <w:lvl w:ilvl="0">
      <w:start w:val="2"/>
      <w:numFmt w:val="decimal"/>
      <w:lvlText w:val="%1."/>
      <w:lvlJc w:val="left"/>
      <w:pPr>
        <w:ind w:left="540" w:hanging="540"/>
      </w:pPr>
      <w:rPr>
        <w:rFonts w:cs="Times New Roman" w:hint="default"/>
      </w:rPr>
    </w:lvl>
    <w:lvl w:ilvl="1">
      <w:start w:val="1"/>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3" w15:restartNumberingAfterBreak="0">
    <w:nsid w:val="4DE75832"/>
    <w:multiLevelType w:val="hybridMultilevel"/>
    <w:tmpl w:val="987A0B58"/>
    <w:lvl w:ilvl="0" w:tplc="351CCC5C">
      <w:start w:val="2"/>
      <w:numFmt w:val="bullet"/>
      <w:lvlText w:val="-"/>
      <w:lvlJc w:val="left"/>
      <w:pPr>
        <w:ind w:left="720" w:hanging="360"/>
      </w:pPr>
      <w:rPr>
        <w:rFonts w:ascii="Times New Roman" w:eastAsia="Times New Roman" w:hAnsi="Times New Roman" w:hint="default"/>
      </w:rPr>
    </w:lvl>
    <w:lvl w:ilvl="1" w:tplc="042F0003">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E4E3C45"/>
    <w:multiLevelType w:val="hybridMultilevel"/>
    <w:tmpl w:val="94C6030A"/>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5" w15:restartNumberingAfterBreak="0">
    <w:nsid w:val="4F0D58DA"/>
    <w:multiLevelType w:val="hybridMultilevel"/>
    <w:tmpl w:val="FAAC2410"/>
    <w:lvl w:ilvl="0" w:tplc="0409000F">
      <w:start w:val="1"/>
      <w:numFmt w:val="decimal"/>
      <w:lvlText w:val="%1."/>
      <w:lvlJc w:val="left"/>
      <w:pPr>
        <w:ind w:left="928" w:hanging="360"/>
      </w:pPr>
      <w:rPr>
        <w:rFonts w:cs="Times New Roman"/>
      </w:rPr>
    </w:lvl>
    <w:lvl w:ilvl="1" w:tplc="042F0019" w:tentative="1">
      <w:start w:val="1"/>
      <w:numFmt w:val="lowerLetter"/>
      <w:lvlText w:val="%2."/>
      <w:lvlJc w:val="left"/>
      <w:pPr>
        <w:ind w:left="1648" w:hanging="360"/>
      </w:pPr>
      <w:rPr>
        <w:rFonts w:cs="Times New Roman"/>
      </w:rPr>
    </w:lvl>
    <w:lvl w:ilvl="2" w:tplc="042F001B" w:tentative="1">
      <w:start w:val="1"/>
      <w:numFmt w:val="lowerRoman"/>
      <w:lvlText w:val="%3."/>
      <w:lvlJc w:val="right"/>
      <w:pPr>
        <w:ind w:left="2368" w:hanging="180"/>
      </w:pPr>
      <w:rPr>
        <w:rFonts w:cs="Times New Roman"/>
      </w:rPr>
    </w:lvl>
    <w:lvl w:ilvl="3" w:tplc="042F000F" w:tentative="1">
      <w:start w:val="1"/>
      <w:numFmt w:val="decimal"/>
      <w:lvlText w:val="%4."/>
      <w:lvlJc w:val="left"/>
      <w:pPr>
        <w:ind w:left="3088" w:hanging="360"/>
      </w:pPr>
      <w:rPr>
        <w:rFonts w:cs="Times New Roman"/>
      </w:rPr>
    </w:lvl>
    <w:lvl w:ilvl="4" w:tplc="042F0019" w:tentative="1">
      <w:start w:val="1"/>
      <w:numFmt w:val="lowerLetter"/>
      <w:lvlText w:val="%5."/>
      <w:lvlJc w:val="left"/>
      <w:pPr>
        <w:ind w:left="3808" w:hanging="360"/>
      </w:pPr>
      <w:rPr>
        <w:rFonts w:cs="Times New Roman"/>
      </w:rPr>
    </w:lvl>
    <w:lvl w:ilvl="5" w:tplc="042F001B" w:tentative="1">
      <w:start w:val="1"/>
      <w:numFmt w:val="lowerRoman"/>
      <w:lvlText w:val="%6."/>
      <w:lvlJc w:val="right"/>
      <w:pPr>
        <w:ind w:left="4528" w:hanging="180"/>
      </w:pPr>
      <w:rPr>
        <w:rFonts w:cs="Times New Roman"/>
      </w:rPr>
    </w:lvl>
    <w:lvl w:ilvl="6" w:tplc="042F000F" w:tentative="1">
      <w:start w:val="1"/>
      <w:numFmt w:val="decimal"/>
      <w:lvlText w:val="%7."/>
      <w:lvlJc w:val="left"/>
      <w:pPr>
        <w:ind w:left="5248" w:hanging="360"/>
      </w:pPr>
      <w:rPr>
        <w:rFonts w:cs="Times New Roman"/>
      </w:rPr>
    </w:lvl>
    <w:lvl w:ilvl="7" w:tplc="042F0019" w:tentative="1">
      <w:start w:val="1"/>
      <w:numFmt w:val="lowerLetter"/>
      <w:lvlText w:val="%8."/>
      <w:lvlJc w:val="left"/>
      <w:pPr>
        <w:ind w:left="5968" w:hanging="360"/>
      </w:pPr>
      <w:rPr>
        <w:rFonts w:cs="Times New Roman"/>
      </w:rPr>
    </w:lvl>
    <w:lvl w:ilvl="8" w:tplc="042F001B" w:tentative="1">
      <w:start w:val="1"/>
      <w:numFmt w:val="lowerRoman"/>
      <w:lvlText w:val="%9."/>
      <w:lvlJc w:val="right"/>
      <w:pPr>
        <w:ind w:left="6688" w:hanging="180"/>
      </w:pPr>
      <w:rPr>
        <w:rFonts w:cs="Times New Roman"/>
      </w:rPr>
    </w:lvl>
  </w:abstractNum>
  <w:abstractNum w:abstractNumId="26" w15:restartNumberingAfterBreak="0">
    <w:nsid w:val="4FB63D67"/>
    <w:multiLevelType w:val="hybridMultilevel"/>
    <w:tmpl w:val="D6285AC0"/>
    <w:lvl w:ilvl="0" w:tplc="3F2E15F0">
      <w:start w:val="1"/>
      <w:numFmt w:val="decimal"/>
      <w:lvlText w:val="%1)"/>
      <w:lvlJc w:val="left"/>
      <w:pPr>
        <w:ind w:left="720" w:hanging="360"/>
      </w:pPr>
      <w:rPr>
        <w:rFonts w:eastAsia="Times New Roman"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7" w15:restartNumberingAfterBreak="0">
    <w:nsid w:val="522D5606"/>
    <w:multiLevelType w:val="multilevel"/>
    <w:tmpl w:val="E496046A"/>
    <w:lvl w:ilvl="0">
      <w:start w:val="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46603DF"/>
    <w:multiLevelType w:val="hybridMultilevel"/>
    <w:tmpl w:val="5DE8ECBA"/>
    <w:lvl w:ilvl="0" w:tplc="ECD43994">
      <w:start w:val="1"/>
      <w:numFmt w:val="decimal"/>
      <w:lvlText w:val="%1)"/>
      <w:lvlJc w:val="left"/>
      <w:pPr>
        <w:ind w:left="720" w:hanging="360"/>
      </w:pPr>
      <w:rPr>
        <w:rFonts w:eastAsia="Times New Roman" w:cs="Times New Roman" w:hint="default"/>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550266AE"/>
    <w:multiLevelType w:val="hybridMultilevel"/>
    <w:tmpl w:val="D1AE9080"/>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0" w15:restartNumberingAfterBreak="0">
    <w:nsid w:val="587E34BF"/>
    <w:multiLevelType w:val="hybridMultilevel"/>
    <w:tmpl w:val="6602B396"/>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1" w15:restartNumberingAfterBreak="0">
    <w:nsid w:val="5A5F36F8"/>
    <w:multiLevelType w:val="hybridMultilevel"/>
    <w:tmpl w:val="F9FAA6AC"/>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2" w15:restartNumberingAfterBreak="0">
    <w:nsid w:val="5F9407CB"/>
    <w:multiLevelType w:val="multilevel"/>
    <w:tmpl w:val="509C0062"/>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0DD3F07"/>
    <w:multiLevelType w:val="hybridMultilevel"/>
    <w:tmpl w:val="BD62F1D0"/>
    <w:lvl w:ilvl="0" w:tplc="914214D6">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4" w15:restartNumberingAfterBreak="0">
    <w:nsid w:val="6E556F96"/>
    <w:multiLevelType w:val="hybridMultilevel"/>
    <w:tmpl w:val="2D0C6E24"/>
    <w:lvl w:ilvl="0" w:tplc="B7B07BCE">
      <w:start w:val="1"/>
      <w:numFmt w:val="bullet"/>
      <w:lvlText w:val="•"/>
      <w:lvlJc w:val="left"/>
      <w:pPr>
        <w:tabs>
          <w:tab w:val="num" w:pos="720"/>
        </w:tabs>
        <w:ind w:left="720" w:hanging="360"/>
      </w:pPr>
      <w:rPr>
        <w:rFonts w:ascii="Arial" w:hAnsi="Arial" w:hint="default"/>
      </w:rPr>
    </w:lvl>
    <w:lvl w:ilvl="1" w:tplc="09601F18" w:tentative="1">
      <w:start w:val="1"/>
      <w:numFmt w:val="bullet"/>
      <w:lvlText w:val="•"/>
      <w:lvlJc w:val="left"/>
      <w:pPr>
        <w:tabs>
          <w:tab w:val="num" w:pos="1440"/>
        </w:tabs>
        <w:ind w:left="1440" w:hanging="360"/>
      </w:pPr>
      <w:rPr>
        <w:rFonts w:ascii="Arial" w:hAnsi="Arial" w:hint="default"/>
      </w:rPr>
    </w:lvl>
    <w:lvl w:ilvl="2" w:tplc="2EB66EF8" w:tentative="1">
      <w:start w:val="1"/>
      <w:numFmt w:val="bullet"/>
      <w:lvlText w:val="•"/>
      <w:lvlJc w:val="left"/>
      <w:pPr>
        <w:tabs>
          <w:tab w:val="num" w:pos="2160"/>
        </w:tabs>
        <w:ind w:left="2160" w:hanging="360"/>
      </w:pPr>
      <w:rPr>
        <w:rFonts w:ascii="Arial" w:hAnsi="Arial" w:hint="default"/>
      </w:rPr>
    </w:lvl>
    <w:lvl w:ilvl="3" w:tplc="ADB0BFF8" w:tentative="1">
      <w:start w:val="1"/>
      <w:numFmt w:val="bullet"/>
      <w:lvlText w:val="•"/>
      <w:lvlJc w:val="left"/>
      <w:pPr>
        <w:tabs>
          <w:tab w:val="num" w:pos="2880"/>
        </w:tabs>
        <w:ind w:left="2880" w:hanging="360"/>
      </w:pPr>
      <w:rPr>
        <w:rFonts w:ascii="Arial" w:hAnsi="Arial" w:hint="default"/>
      </w:rPr>
    </w:lvl>
    <w:lvl w:ilvl="4" w:tplc="491E617C" w:tentative="1">
      <w:start w:val="1"/>
      <w:numFmt w:val="bullet"/>
      <w:lvlText w:val="•"/>
      <w:lvlJc w:val="left"/>
      <w:pPr>
        <w:tabs>
          <w:tab w:val="num" w:pos="3600"/>
        </w:tabs>
        <w:ind w:left="3600" w:hanging="360"/>
      </w:pPr>
      <w:rPr>
        <w:rFonts w:ascii="Arial" w:hAnsi="Arial" w:hint="default"/>
      </w:rPr>
    </w:lvl>
    <w:lvl w:ilvl="5" w:tplc="486CEC32" w:tentative="1">
      <w:start w:val="1"/>
      <w:numFmt w:val="bullet"/>
      <w:lvlText w:val="•"/>
      <w:lvlJc w:val="left"/>
      <w:pPr>
        <w:tabs>
          <w:tab w:val="num" w:pos="4320"/>
        </w:tabs>
        <w:ind w:left="4320" w:hanging="360"/>
      </w:pPr>
      <w:rPr>
        <w:rFonts w:ascii="Arial" w:hAnsi="Arial" w:hint="default"/>
      </w:rPr>
    </w:lvl>
    <w:lvl w:ilvl="6" w:tplc="EA44F56E" w:tentative="1">
      <w:start w:val="1"/>
      <w:numFmt w:val="bullet"/>
      <w:lvlText w:val="•"/>
      <w:lvlJc w:val="left"/>
      <w:pPr>
        <w:tabs>
          <w:tab w:val="num" w:pos="5040"/>
        </w:tabs>
        <w:ind w:left="5040" w:hanging="360"/>
      </w:pPr>
      <w:rPr>
        <w:rFonts w:ascii="Arial" w:hAnsi="Arial" w:hint="default"/>
      </w:rPr>
    </w:lvl>
    <w:lvl w:ilvl="7" w:tplc="47480D7A" w:tentative="1">
      <w:start w:val="1"/>
      <w:numFmt w:val="bullet"/>
      <w:lvlText w:val="•"/>
      <w:lvlJc w:val="left"/>
      <w:pPr>
        <w:tabs>
          <w:tab w:val="num" w:pos="5760"/>
        </w:tabs>
        <w:ind w:left="5760" w:hanging="360"/>
      </w:pPr>
      <w:rPr>
        <w:rFonts w:ascii="Arial" w:hAnsi="Arial" w:hint="default"/>
      </w:rPr>
    </w:lvl>
    <w:lvl w:ilvl="8" w:tplc="60E0D8E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071F33"/>
    <w:multiLevelType w:val="hybridMultilevel"/>
    <w:tmpl w:val="5E9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20281"/>
    <w:multiLevelType w:val="hybridMultilevel"/>
    <w:tmpl w:val="8544EC6C"/>
    <w:lvl w:ilvl="0" w:tplc="351CCC5C">
      <w:start w:val="2"/>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73851567"/>
    <w:multiLevelType w:val="hybridMultilevel"/>
    <w:tmpl w:val="4C326A98"/>
    <w:lvl w:ilvl="0" w:tplc="432A332A">
      <w:start w:val="1"/>
      <w:numFmt w:val="upperRoman"/>
      <w:lvlText w:val="%1."/>
      <w:lvlJc w:val="left"/>
      <w:pPr>
        <w:ind w:left="1080" w:hanging="72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8" w15:restartNumberingAfterBreak="0">
    <w:nsid w:val="74FB2004"/>
    <w:multiLevelType w:val="hybridMultilevel"/>
    <w:tmpl w:val="E2B28A4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796F7AD5"/>
    <w:multiLevelType w:val="multilevel"/>
    <w:tmpl w:val="193C549E"/>
    <w:lvl w:ilvl="0">
      <w:start w:val="1"/>
      <w:numFmt w:val="decimal"/>
      <w:lvlText w:val="%1"/>
      <w:lvlJc w:val="left"/>
      <w:pPr>
        <w:ind w:left="480" w:hanging="480"/>
      </w:pPr>
      <w:rPr>
        <w:rFonts w:cs="Times New Roman" w:hint="default"/>
        <w:color w:val="auto"/>
      </w:rPr>
    </w:lvl>
    <w:lvl w:ilvl="1">
      <w:start w:val="1"/>
      <w:numFmt w:val="decimal"/>
      <w:lvlText w:val="%1.%2"/>
      <w:lvlJc w:val="left"/>
      <w:pPr>
        <w:ind w:left="480" w:hanging="48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0" w15:restartNumberingAfterBreak="0">
    <w:nsid w:val="7A80519B"/>
    <w:multiLevelType w:val="hybridMultilevel"/>
    <w:tmpl w:val="7C568F28"/>
    <w:lvl w:ilvl="0" w:tplc="C40C96D8">
      <w:start w:val="1"/>
      <w:numFmt w:val="lowerLetter"/>
      <w:lvlText w:val="%1)"/>
      <w:lvlJc w:val="left"/>
      <w:pPr>
        <w:ind w:left="1125" w:hanging="360"/>
      </w:pPr>
      <w:rPr>
        <w:rFonts w:cs="Times New Roman" w:hint="default"/>
      </w:rPr>
    </w:lvl>
    <w:lvl w:ilvl="1" w:tplc="042F0019">
      <w:start w:val="1"/>
      <w:numFmt w:val="lowerLetter"/>
      <w:lvlText w:val="%2."/>
      <w:lvlJc w:val="left"/>
      <w:pPr>
        <w:ind w:left="1845" w:hanging="360"/>
      </w:pPr>
      <w:rPr>
        <w:rFonts w:cs="Times New Roman"/>
      </w:rPr>
    </w:lvl>
    <w:lvl w:ilvl="2" w:tplc="042F001B" w:tentative="1">
      <w:start w:val="1"/>
      <w:numFmt w:val="lowerRoman"/>
      <w:lvlText w:val="%3."/>
      <w:lvlJc w:val="right"/>
      <w:pPr>
        <w:ind w:left="2565" w:hanging="180"/>
      </w:pPr>
      <w:rPr>
        <w:rFonts w:cs="Times New Roman"/>
      </w:rPr>
    </w:lvl>
    <w:lvl w:ilvl="3" w:tplc="042F000F" w:tentative="1">
      <w:start w:val="1"/>
      <w:numFmt w:val="decimal"/>
      <w:lvlText w:val="%4."/>
      <w:lvlJc w:val="left"/>
      <w:pPr>
        <w:ind w:left="3285" w:hanging="360"/>
      </w:pPr>
      <w:rPr>
        <w:rFonts w:cs="Times New Roman"/>
      </w:rPr>
    </w:lvl>
    <w:lvl w:ilvl="4" w:tplc="042F0019" w:tentative="1">
      <w:start w:val="1"/>
      <w:numFmt w:val="lowerLetter"/>
      <w:lvlText w:val="%5."/>
      <w:lvlJc w:val="left"/>
      <w:pPr>
        <w:ind w:left="4005" w:hanging="360"/>
      </w:pPr>
      <w:rPr>
        <w:rFonts w:cs="Times New Roman"/>
      </w:rPr>
    </w:lvl>
    <w:lvl w:ilvl="5" w:tplc="042F001B" w:tentative="1">
      <w:start w:val="1"/>
      <w:numFmt w:val="lowerRoman"/>
      <w:lvlText w:val="%6."/>
      <w:lvlJc w:val="right"/>
      <w:pPr>
        <w:ind w:left="4725" w:hanging="180"/>
      </w:pPr>
      <w:rPr>
        <w:rFonts w:cs="Times New Roman"/>
      </w:rPr>
    </w:lvl>
    <w:lvl w:ilvl="6" w:tplc="042F000F" w:tentative="1">
      <w:start w:val="1"/>
      <w:numFmt w:val="decimal"/>
      <w:lvlText w:val="%7."/>
      <w:lvlJc w:val="left"/>
      <w:pPr>
        <w:ind w:left="5445" w:hanging="360"/>
      </w:pPr>
      <w:rPr>
        <w:rFonts w:cs="Times New Roman"/>
      </w:rPr>
    </w:lvl>
    <w:lvl w:ilvl="7" w:tplc="042F0019" w:tentative="1">
      <w:start w:val="1"/>
      <w:numFmt w:val="lowerLetter"/>
      <w:lvlText w:val="%8."/>
      <w:lvlJc w:val="left"/>
      <w:pPr>
        <w:ind w:left="6165" w:hanging="360"/>
      </w:pPr>
      <w:rPr>
        <w:rFonts w:cs="Times New Roman"/>
      </w:rPr>
    </w:lvl>
    <w:lvl w:ilvl="8" w:tplc="042F001B" w:tentative="1">
      <w:start w:val="1"/>
      <w:numFmt w:val="lowerRoman"/>
      <w:lvlText w:val="%9."/>
      <w:lvlJc w:val="right"/>
      <w:pPr>
        <w:ind w:left="6885" w:hanging="180"/>
      </w:pPr>
      <w:rPr>
        <w:rFonts w:cs="Times New Roman"/>
      </w:rPr>
    </w:lvl>
  </w:abstractNum>
  <w:abstractNum w:abstractNumId="41" w15:restartNumberingAfterBreak="0">
    <w:nsid w:val="7BAC39AE"/>
    <w:multiLevelType w:val="multilevel"/>
    <w:tmpl w:val="CC08D02A"/>
    <w:lvl w:ilvl="0">
      <w:start w:val="2"/>
      <w:numFmt w:val="decimal"/>
      <w:lvlText w:val="%1."/>
      <w:lvlJc w:val="left"/>
      <w:pPr>
        <w:ind w:left="540" w:hanging="540"/>
      </w:pPr>
      <w:rPr>
        <w:rFonts w:cs="Times New Roman" w:hint="default"/>
        <w:b/>
      </w:rPr>
    </w:lvl>
    <w:lvl w:ilvl="1">
      <w:start w:val="1"/>
      <w:numFmt w:val="decimal"/>
      <w:lvlText w:val="%1.%2."/>
      <w:lvlJc w:val="left"/>
      <w:pPr>
        <w:ind w:left="720" w:hanging="720"/>
      </w:pPr>
      <w:rPr>
        <w:rFonts w:cs="Times New Roman"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2" w15:restartNumberingAfterBreak="0">
    <w:nsid w:val="7BBE0293"/>
    <w:multiLevelType w:val="hybridMultilevel"/>
    <w:tmpl w:val="FEA23022"/>
    <w:lvl w:ilvl="0" w:tplc="9EF81E68">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9"/>
  </w:num>
  <w:num w:numId="4">
    <w:abstractNumId w:val="32"/>
  </w:num>
  <w:num w:numId="5">
    <w:abstractNumId w:val="22"/>
  </w:num>
  <w:num w:numId="6">
    <w:abstractNumId w:val="27"/>
  </w:num>
  <w:num w:numId="7">
    <w:abstractNumId w:val="0"/>
  </w:num>
  <w:num w:numId="8">
    <w:abstractNumId w:val="12"/>
  </w:num>
  <w:num w:numId="9">
    <w:abstractNumId w:val="1"/>
  </w:num>
  <w:num w:numId="10">
    <w:abstractNumId w:val="7"/>
  </w:num>
  <w:num w:numId="11">
    <w:abstractNumId w:val="4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2"/>
  </w:num>
  <w:num w:numId="1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0"/>
  </w:num>
  <w:num w:numId="22">
    <w:abstractNumId w:val="9"/>
  </w:num>
  <w:num w:numId="23">
    <w:abstractNumId w:val="21"/>
  </w:num>
  <w:num w:numId="24">
    <w:abstractNumId w:val="10"/>
  </w:num>
  <w:num w:numId="25">
    <w:abstractNumId w:val="26"/>
  </w:num>
  <w:num w:numId="26">
    <w:abstractNumId w:val="19"/>
  </w:num>
  <w:num w:numId="27">
    <w:abstractNumId w:val="37"/>
  </w:num>
  <w:num w:numId="28">
    <w:abstractNumId w:val="6"/>
  </w:num>
  <w:num w:numId="29">
    <w:abstractNumId w:val="23"/>
  </w:num>
  <w:num w:numId="30">
    <w:abstractNumId w:val="4"/>
  </w:num>
  <w:num w:numId="31">
    <w:abstractNumId w:val="36"/>
  </w:num>
  <w:num w:numId="32">
    <w:abstractNumId w:val="24"/>
  </w:num>
  <w:num w:numId="33">
    <w:abstractNumId w:val="16"/>
  </w:num>
  <w:num w:numId="34">
    <w:abstractNumId w:val="2"/>
  </w:num>
  <w:num w:numId="35">
    <w:abstractNumId w:val="31"/>
  </w:num>
  <w:num w:numId="36">
    <w:abstractNumId w:val="29"/>
  </w:num>
  <w:num w:numId="37">
    <w:abstractNumId w:val="18"/>
  </w:num>
  <w:num w:numId="38">
    <w:abstractNumId w:val="0"/>
  </w:num>
  <w:num w:numId="39">
    <w:abstractNumId w:val="25"/>
  </w:num>
  <w:num w:numId="40">
    <w:abstractNumId w:val="11"/>
  </w:num>
  <w:num w:numId="41">
    <w:abstractNumId w:val="33"/>
  </w:num>
  <w:num w:numId="42">
    <w:abstractNumId w:val="38"/>
  </w:num>
  <w:num w:numId="43">
    <w:abstractNumId w:val="30"/>
  </w:num>
  <w:num w:numId="44">
    <w:abstractNumId w:val="35"/>
  </w:num>
  <w:num w:numId="45">
    <w:abstractNumId w:val="34"/>
  </w:num>
  <w:num w:numId="46">
    <w:abstractNumId w:val="28"/>
  </w:num>
  <w:num w:numId="47">
    <w:abstractNumId w:val="20"/>
  </w:num>
  <w:num w:numId="48">
    <w:abstractNumId w:val="1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4"/>
    <w:rsid w:val="000121EB"/>
    <w:rsid w:val="00012405"/>
    <w:rsid w:val="00013BAF"/>
    <w:rsid w:val="00016C2B"/>
    <w:rsid w:val="000203B0"/>
    <w:rsid w:val="0002178F"/>
    <w:rsid w:val="0002656D"/>
    <w:rsid w:val="000314FB"/>
    <w:rsid w:val="000351F9"/>
    <w:rsid w:val="0004696F"/>
    <w:rsid w:val="000514F0"/>
    <w:rsid w:val="00054FC3"/>
    <w:rsid w:val="00065E7F"/>
    <w:rsid w:val="00090707"/>
    <w:rsid w:val="00093CD2"/>
    <w:rsid w:val="000B2AF8"/>
    <w:rsid w:val="000B4A5F"/>
    <w:rsid w:val="000C0B91"/>
    <w:rsid w:val="000D1966"/>
    <w:rsid w:val="000D5177"/>
    <w:rsid w:val="000E049E"/>
    <w:rsid w:val="000E5CAA"/>
    <w:rsid w:val="000F3374"/>
    <w:rsid w:val="000F6F9D"/>
    <w:rsid w:val="00125EC7"/>
    <w:rsid w:val="00130BB8"/>
    <w:rsid w:val="00131388"/>
    <w:rsid w:val="00133080"/>
    <w:rsid w:val="00134603"/>
    <w:rsid w:val="00135817"/>
    <w:rsid w:val="0013613E"/>
    <w:rsid w:val="00137DB4"/>
    <w:rsid w:val="001417DC"/>
    <w:rsid w:val="00157B6F"/>
    <w:rsid w:val="00160A10"/>
    <w:rsid w:val="00161477"/>
    <w:rsid w:val="001633FB"/>
    <w:rsid w:val="00165EEE"/>
    <w:rsid w:val="00170E17"/>
    <w:rsid w:val="00174540"/>
    <w:rsid w:val="001748E6"/>
    <w:rsid w:val="001757F4"/>
    <w:rsid w:val="00176547"/>
    <w:rsid w:val="00194FA6"/>
    <w:rsid w:val="0019671B"/>
    <w:rsid w:val="0019682D"/>
    <w:rsid w:val="001A50F2"/>
    <w:rsid w:val="001A59D4"/>
    <w:rsid w:val="001A626E"/>
    <w:rsid w:val="001B2E5E"/>
    <w:rsid w:val="001B7C5C"/>
    <w:rsid w:val="001D2ECE"/>
    <w:rsid w:val="001D4D0B"/>
    <w:rsid w:val="001D66B2"/>
    <w:rsid w:val="001E60A8"/>
    <w:rsid w:val="001E7AD3"/>
    <w:rsid w:val="001F191D"/>
    <w:rsid w:val="00202AF9"/>
    <w:rsid w:val="00203808"/>
    <w:rsid w:val="00205D2B"/>
    <w:rsid w:val="0021355F"/>
    <w:rsid w:val="00220047"/>
    <w:rsid w:val="00222772"/>
    <w:rsid w:val="00241E40"/>
    <w:rsid w:val="0025346A"/>
    <w:rsid w:val="00253E9E"/>
    <w:rsid w:val="002638D7"/>
    <w:rsid w:val="00266015"/>
    <w:rsid w:val="00267A21"/>
    <w:rsid w:val="00270753"/>
    <w:rsid w:val="00276F2E"/>
    <w:rsid w:val="0028230E"/>
    <w:rsid w:val="0029175E"/>
    <w:rsid w:val="002946CB"/>
    <w:rsid w:val="0029644F"/>
    <w:rsid w:val="002A57FB"/>
    <w:rsid w:val="002B0666"/>
    <w:rsid w:val="002B0ACF"/>
    <w:rsid w:val="002B3812"/>
    <w:rsid w:val="002B5A9E"/>
    <w:rsid w:val="002C6160"/>
    <w:rsid w:val="002D091F"/>
    <w:rsid w:val="002D4FF2"/>
    <w:rsid w:val="002D5112"/>
    <w:rsid w:val="002E0430"/>
    <w:rsid w:val="002E3DE7"/>
    <w:rsid w:val="002E4B31"/>
    <w:rsid w:val="002F0C79"/>
    <w:rsid w:val="00311C22"/>
    <w:rsid w:val="00311DA5"/>
    <w:rsid w:val="00315887"/>
    <w:rsid w:val="00316266"/>
    <w:rsid w:val="00317763"/>
    <w:rsid w:val="00317D62"/>
    <w:rsid w:val="003216F0"/>
    <w:rsid w:val="00321A47"/>
    <w:rsid w:val="0032596A"/>
    <w:rsid w:val="003264C9"/>
    <w:rsid w:val="00334F4F"/>
    <w:rsid w:val="00336910"/>
    <w:rsid w:val="00341154"/>
    <w:rsid w:val="00342A19"/>
    <w:rsid w:val="003458BA"/>
    <w:rsid w:val="00345D97"/>
    <w:rsid w:val="00345DD7"/>
    <w:rsid w:val="00353A16"/>
    <w:rsid w:val="00355424"/>
    <w:rsid w:val="00356373"/>
    <w:rsid w:val="00371664"/>
    <w:rsid w:val="003716D0"/>
    <w:rsid w:val="00375308"/>
    <w:rsid w:val="00375F1E"/>
    <w:rsid w:val="00382F7D"/>
    <w:rsid w:val="0038751B"/>
    <w:rsid w:val="00387D76"/>
    <w:rsid w:val="0039399A"/>
    <w:rsid w:val="00393CAE"/>
    <w:rsid w:val="00394E76"/>
    <w:rsid w:val="00396999"/>
    <w:rsid w:val="003A1A8C"/>
    <w:rsid w:val="003B401F"/>
    <w:rsid w:val="003C5613"/>
    <w:rsid w:val="003C7483"/>
    <w:rsid w:val="003D1216"/>
    <w:rsid w:val="003D136C"/>
    <w:rsid w:val="003D24DD"/>
    <w:rsid w:val="003D506E"/>
    <w:rsid w:val="003E08EA"/>
    <w:rsid w:val="003E4736"/>
    <w:rsid w:val="003F1200"/>
    <w:rsid w:val="003F1BD4"/>
    <w:rsid w:val="003F3439"/>
    <w:rsid w:val="003F3CC8"/>
    <w:rsid w:val="00401842"/>
    <w:rsid w:val="00401EBD"/>
    <w:rsid w:val="0042418A"/>
    <w:rsid w:val="00431D8F"/>
    <w:rsid w:val="00433584"/>
    <w:rsid w:val="00436D8D"/>
    <w:rsid w:val="00450CF8"/>
    <w:rsid w:val="00457AF0"/>
    <w:rsid w:val="00461777"/>
    <w:rsid w:val="004660BA"/>
    <w:rsid w:val="00467DA5"/>
    <w:rsid w:val="00492B9D"/>
    <w:rsid w:val="00495716"/>
    <w:rsid w:val="004A2F96"/>
    <w:rsid w:val="004B1B13"/>
    <w:rsid w:val="004C151D"/>
    <w:rsid w:val="004D27C9"/>
    <w:rsid w:val="004D59D1"/>
    <w:rsid w:val="004D6B9C"/>
    <w:rsid w:val="004D7083"/>
    <w:rsid w:val="004E1B57"/>
    <w:rsid w:val="004E5C70"/>
    <w:rsid w:val="004F26E9"/>
    <w:rsid w:val="004F5C5A"/>
    <w:rsid w:val="00503C85"/>
    <w:rsid w:val="00505C24"/>
    <w:rsid w:val="00505C77"/>
    <w:rsid w:val="00507DBB"/>
    <w:rsid w:val="005140F8"/>
    <w:rsid w:val="00515B1F"/>
    <w:rsid w:val="00521EDB"/>
    <w:rsid w:val="005279E1"/>
    <w:rsid w:val="00527B23"/>
    <w:rsid w:val="00532AD5"/>
    <w:rsid w:val="00536331"/>
    <w:rsid w:val="0053675B"/>
    <w:rsid w:val="005427D8"/>
    <w:rsid w:val="00545139"/>
    <w:rsid w:val="00546511"/>
    <w:rsid w:val="00555CA1"/>
    <w:rsid w:val="005606C2"/>
    <w:rsid w:val="00570FBA"/>
    <w:rsid w:val="00584656"/>
    <w:rsid w:val="0058470F"/>
    <w:rsid w:val="00587ACF"/>
    <w:rsid w:val="00595F05"/>
    <w:rsid w:val="005971E3"/>
    <w:rsid w:val="005971EB"/>
    <w:rsid w:val="005A0AF2"/>
    <w:rsid w:val="005A1F61"/>
    <w:rsid w:val="005A2C24"/>
    <w:rsid w:val="005A5804"/>
    <w:rsid w:val="005A65C1"/>
    <w:rsid w:val="005B2B87"/>
    <w:rsid w:val="005B54BA"/>
    <w:rsid w:val="005C31BC"/>
    <w:rsid w:val="005C4830"/>
    <w:rsid w:val="005C536E"/>
    <w:rsid w:val="005D2FBA"/>
    <w:rsid w:val="005D7310"/>
    <w:rsid w:val="005E1B04"/>
    <w:rsid w:val="005E33D2"/>
    <w:rsid w:val="005E7F8A"/>
    <w:rsid w:val="00601D0A"/>
    <w:rsid w:val="00602A4B"/>
    <w:rsid w:val="00604358"/>
    <w:rsid w:val="00611B57"/>
    <w:rsid w:val="00612F46"/>
    <w:rsid w:val="006134B5"/>
    <w:rsid w:val="006206E0"/>
    <w:rsid w:val="0062792A"/>
    <w:rsid w:val="006519D0"/>
    <w:rsid w:val="00651ACE"/>
    <w:rsid w:val="006531FB"/>
    <w:rsid w:val="00653E92"/>
    <w:rsid w:val="006636C6"/>
    <w:rsid w:val="00666353"/>
    <w:rsid w:val="00666B57"/>
    <w:rsid w:val="00666CF0"/>
    <w:rsid w:val="00671FF7"/>
    <w:rsid w:val="0067275A"/>
    <w:rsid w:val="00672DE7"/>
    <w:rsid w:val="00674DDD"/>
    <w:rsid w:val="006875D0"/>
    <w:rsid w:val="00697F03"/>
    <w:rsid w:val="006A1890"/>
    <w:rsid w:val="006A50D0"/>
    <w:rsid w:val="006A5FF7"/>
    <w:rsid w:val="006A7527"/>
    <w:rsid w:val="006B0339"/>
    <w:rsid w:val="006B0DF3"/>
    <w:rsid w:val="006B1E02"/>
    <w:rsid w:val="006B2301"/>
    <w:rsid w:val="006B2886"/>
    <w:rsid w:val="006B7AC6"/>
    <w:rsid w:val="006C7882"/>
    <w:rsid w:val="006D38BF"/>
    <w:rsid w:val="006D4A2B"/>
    <w:rsid w:val="006D7A4F"/>
    <w:rsid w:val="006E0A1B"/>
    <w:rsid w:val="006E1ED4"/>
    <w:rsid w:val="006E6E56"/>
    <w:rsid w:val="006F1E3B"/>
    <w:rsid w:val="006F5256"/>
    <w:rsid w:val="006F5A99"/>
    <w:rsid w:val="00703F77"/>
    <w:rsid w:val="00704107"/>
    <w:rsid w:val="00707227"/>
    <w:rsid w:val="007115F4"/>
    <w:rsid w:val="007146A4"/>
    <w:rsid w:val="00721F99"/>
    <w:rsid w:val="00723370"/>
    <w:rsid w:val="00723FBB"/>
    <w:rsid w:val="0073386C"/>
    <w:rsid w:val="007375B9"/>
    <w:rsid w:val="00745239"/>
    <w:rsid w:val="00745AE2"/>
    <w:rsid w:val="00746249"/>
    <w:rsid w:val="007567F1"/>
    <w:rsid w:val="00760823"/>
    <w:rsid w:val="00760FAB"/>
    <w:rsid w:val="00761D45"/>
    <w:rsid w:val="00761F2D"/>
    <w:rsid w:val="00775B9C"/>
    <w:rsid w:val="00780FD2"/>
    <w:rsid w:val="00791474"/>
    <w:rsid w:val="00791E31"/>
    <w:rsid w:val="00792A8D"/>
    <w:rsid w:val="00795E12"/>
    <w:rsid w:val="007A2124"/>
    <w:rsid w:val="007A6438"/>
    <w:rsid w:val="007B02BC"/>
    <w:rsid w:val="007B5F8E"/>
    <w:rsid w:val="007C2F13"/>
    <w:rsid w:val="007D0240"/>
    <w:rsid w:val="007D1329"/>
    <w:rsid w:val="007E10F4"/>
    <w:rsid w:val="007E42DA"/>
    <w:rsid w:val="00805A9A"/>
    <w:rsid w:val="00814311"/>
    <w:rsid w:val="00823717"/>
    <w:rsid w:val="0082770A"/>
    <w:rsid w:val="008371E9"/>
    <w:rsid w:val="008423FB"/>
    <w:rsid w:val="0084439C"/>
    <w:rsid w:val="0084769E"/>
    <w:rsid w:val="00851799"/>
    <w:rsid w:val="008576F7"/>
    <w:rsid w:val="00863345"/>
    <w:rsid w:val="00863D3B"/>
    <w:rsid w:val="008738EC"/>
    <w:rsid w:val="0088335B"/>
    <w:rsid w:val="00895B0D"/>
    <w:rsid w:val="0089751C"/>
    <w:rsid w:val="008A06C3"/>
    <w:rsid w:val="008A0E98"/>
    <w:rsid w:val="008A0F0B"/>
    <w:rsid w:val="008A3250"/>
    <w:rsid w:val="008A3D83"/>
    <w:rsid w:val="008A67B9"/>
    <w:rsid w:val="008A69FE"/>
    <w:rsid w:val="008C015F"/>
    <w:rsid w:val="008C1FE0"/>
    <w:rsid w:val="008C4CD1"/>
    <w:rsid w:val="008D095F"/>
    <w:rsid w:val="008D5A03"/>
    <w:rsid w:val="008F53A0"/>
    <w:rsid w:val="00913CCF"/>
    <w:rsid w:val="00917A35"/>
    <w:rsid w:val="00923E3F"/>
    <w:rsid w:val="00930BC3"/>
    <w:rsid w:val="00934DCC"/>
    <w:rsid w:val="00937C24"/>
    <w:rsid w:val="009447C7"/>
    <w:rsid w:val="0094556D"/>
    <w:rsid w:val="0095487C"/>
    <w:rsid w:val="00967350"/>
    <w:rsid w:val="0096799E"/>
    <w:rsid w:val="00970D07"/>
    <w:rsid w:val="00971D14"/>
    <w:rsid w:val="009746DE"/>
    <w:rsid w:val="00981141"/>
    <w:rsid w:val="009828A2"/>
    <w:rsid w:val="00982A8A"/>
    <w:rsid w:val="00983B36"/>
    <w:rsid w:val="00984C4A"/>
    <w:rsid w:val="009875D3"/>
    <w:rsid w:val="00991421"/>
    <w:rsid w:val="009915B8"/>
    <w:rsid w:val="009925D2"/>
    <w:rsid w:val="00994B00"/>
    <w:rsid w:val="0099708E"/>
    <w:rsid w:val="009A1BF2"/>
    <w:rsid w:val="009A2F38"/>
    <w:rsid w:val="009A5173"/>
    <w:rsid w:val="009A5294"/>
    <w:rsid w:val="009B1488"/>
    <w:rsid w:val="009C1BCC"/>
    <w:rsid w:val="009C460F"/>
    <w:rsid w:val="009C7A24"/>
    <w:rsid w:val="009D350C"/>
    <w:rsid w:val="009D4BB0"/>
    <w:rsid w:val="009E4AC0"/>
    <w:rsid w:val="009E7B41"/>
    <w:rsid w:val="009F0F23"/>
    <w:rsid w:val="009F364F"/>
    <w:rsid w:val="009F4CDD"/>
    <w:rsid w:val="009F6F3E"/>
    <w:rsid w:val="00A02E8E"/>
    <w:rsid w:val="00A02F23"/>
    <w:rsid w:val="00A07328"/>
    <w:rsid w:val="00A113F0"/>
    <w:rsid w:val="00A218CA"/>
    <w:rsid w:val="00A243D8"/>
    <w:rsid w:val="00A35422"/>
    <w:rsid w:val="00A370EC"/>
    <w:rsid w:val="00A43255"/>
    <w:rsid w:val="00A43526"/>
    <w:rsid w:val="00A4620C"/>
    <w:rsid w:val="00A467CE"/>
    <w:rsid w:val="00A5283A"/>
    <w:rsid w:val="00A53A11"/>
    <w:rsid w:val="00A56A63"/>
    <w:rsid w:val="00A5724A"/>
    <w:rsid w:val="00A57D41"/>
    <w:rsid w:val="00A64333"/>
    <w:rsid w:val="00A7247C"/>
    <w:rsid w:val="00A73EC4"/>
    <w:rsid w:val="00A85884"/>
    <w:rsid w:val="00A878EE"/>
    <w:rsid w:val="00A95C7A"/>
    <w:rsid w:val="00A96E03"/>
    <w:rsid w:val="00AA4B8B"/>
    <w:rsid w:val="00AA638A"/>
    <w:rsid w:val="00AB11B5"/>
    <w:rsid w:val="00AB13F1"/>
    <w:rsid w:val="00AB5146"/>
    <w:rsid w:val="00AC003C"/>
    <w:rsid w:val="00AC0F64"/>
    <w:rsid w:val="00AC5199"/>
    <w:rsid w:val="00AD52FC"/>
    <w:rsid w:val="00AD5AD3"/>
    <w:rsid w:val="00AD5B19"/>
    <w:rsid w:val="00AD6F2A"/>
    <w:rsid w:val="00AD79C3"/>
    <w:rsid w:val="00AE22DD"/>
    <w:rsid w:val="00AF09FA"/>
    <w:rsid w:val="00AF21BD"/>
    <w:rsid w:val="00AF4CBA"/>
    <w:rsid w:val="00B002A9"/>
    <w:rsid w:val="00B0406B"/>
    <w:rsid w:val="00B10490"/>
    <w:rsid w:val="00B142EE"/>
    <w:rsid w:val="00B14E14"/>
    <w:rsid w:val="00B15404"/>
    <w:rsid w:val="00B17710"/>
    <w:rsid w:val="00B2439B"/>
    <w:rsid w:val="00B24C63"/>
    <w:rsid w:val="00B250A7"/>
    <w:rsid w:val="00B26122"/>
    <w:rsid w:val="00B30A4A"/>
    <w:rsid w:val="00B31219"/>
    <w:rsid w:val="00B34B85"/>
    <w:rsid w:val="00B37E0B"/>
    <w:rsid w:val="00B44479"/>
    <w:rsid w:val="00B47FE3"/>
    <w:rsid w:val="00B5147F"/>
    <w:rsid w:val="00B55BC7"/>
    <w:rsid w:val="00B5615C"/>
    <w:rsid w:val="00B70342"/>
    <w:rsid w:val="00B742E1"/>
    <w:rsid w:val="00B81C65"/>
    <w:rsid w:val="00B81CC4"/>
    <w:rsid w:val="00B86882"/>
    <w:rsid w:val="00B868DA"/>
    <w:rsid w:val="00B93167"/>
    <w:rsid w:val="00B95964"/>
    <w:rsid w:val="00BA1079"/>
    <w:rsid w:val="00BA1FB2"/>
    <w:rsid w:val="00BA38D1"/>
    <w:rsid w:val="00BA3E67"/>
    <w:rsid w:val="00BB0827"/>
    <w:rsid w:val="00BB1F04"/>
    <w:rsid w:val="00BB27DC"/>
    <w:rsid w:val="00BB35C7"/>
    <w:rsid w:val="00BC1CF5"/>
    <w:rsid w:val="00BC553A"/>
    <w:rsid w:val="00BD5F5E"/>
    <w:rsid w:val="00BE1DD5"/>
    <w:rsid w:val="00BE217F"/>
    <w:rsid w:val="00BE2602"/>
    <w:rsid w:val="00BF0E66"/>
    <w:rsid w:val="00BF7265"/>
    <w:rsid w:val="00C00492"/>
    <w:rsid w:val="00C10692"/>
    <w:rsid w:val="00C11476"/>
    <w:rsid w:val="00C13ED1"/>
    <w:rsid w:val="00C16C40"/>
    <w:rsid w:val="00C23E61"/>
    <w:rsid w:val="00C3636C"/>
    <w:rsid w:val="00C405AA"/>
    <w:rsid w:val="00C4076A"/>
    <w:rsid w:val="00C41968"/>
    <w:rsid w:val="00C42B67"/>
    <w:rsid w:val="00C42CC3"/>
    <w:rsid w:val="00C44E91"/>
    <w:rsid w:val="00C45FDA"/>
    <w:rsid w:val="00C52D07"/>
    <w:rsid w:val="00C53DF9"/>
    <w:rsid w:val="00C5565A"/>
    <w:rsid w:val="00C56B3C"/>
    <w:rsid w:val="00C57A03"/>
    <w:rsid w:val="00C60786"/>
    <w:rsid w:val="00C608B1"/>
    <w:rsid w:val="00C6481E"/>
    <w:rsid w:val="00C7059B"/>
    <w:rsid w:val="00C74CC5"/>
    <w:rsid w:val="00C74F82"/>
    <w:rsid w:val="00C84956"/>
    <w:rsid w:val="00C87FAE"/>
    <w:rsid w:val="00C9179E"/>
    <w:rsid w:val="00C97721"/>
    <w:rsid w:val="00CA211A"/>
    <w:rsid w:val="00CA65A9"/>
    <w:rsid w:val="00CA6999"/>
    <w:rsid w:val="00CC1BE3"/>
    <w:rsid w:val="00CC60EA"/>
    <w:rsid w:val="00CD5A79"/>
    <w:rsid w:val="00CE629D"/>
    <w:rsid w:val="00CE70CF"/>
    <w:rsid w:val="00CE7AB3"/>
    <w:rsid w:val="00CF5A83"/>
    <w:rsid w:val="00CF5F16"/>
    <w:rsid w:val="00D020B3"/>
    <w:rsid w:val="00D02A5A"/>
    <w:rsid w:val="00D031BE"/>
    <w:rsid w:val="00D04D0D"/>
    <w:rsid w:val="00D308C7"/>
    <w:rsid w:val="00D34E3F"/>
    <w:rsid w:val="00D426F1"/>
    <w:rsid w:val="00D4398E"/>
    <w:rsid w:val="00D52855"/>
    <w:rsid w:val="00D54258"/>
    <w:rsid w:val="00D54DDF"/>
    <w:rsid w:val="00D62EF6"/>
    <w:rsid w:val="00D648EC"/>
    <w:rsid w:val="00D65448"/>
    <w:rsid w:val="00D65BD5"/>
    <w:rsid w:val="00D74AAB"/>
    <w:rsid w:val="00D74C66"/>
    <w:rsid w:val="00D7579F"/>
    <w:rsid w:val="00D778C1"/>
    <w:rsid w:val="00D87590"/>
    <w:rsid w:val="00D9495D"/>
    <w:rsid w:val="00D94C40"/>
    <w:rsid w:val="00D95730"/>
    <w:rsid w:val="00DA3A56"/>
    <w:rsid w:val="00DA42E5"/>
    <w:rsid w:val="00DA6EE6"/>
    <w:rsid w:val="00DA71CF"/>
    <w:rsid w:val="00DB7CEB"/>
    <w:rsid w:val="00DC0165"/>
    <w:rsid w:val="00DC41BD"/>
    <w:rsid w:val="00DC53EA"/>
    <w:rsid w:val="00DC596B"/>
    <w:rsid w:val="00DC6AEE"/>
    <w:rsid w:val="00DC7E7F"/>
    <w:rsid w:val="00DD03B5"/>
    <w:rsid w:val="00DD29A3"/>
    <w:rsid w:val="00DD4ABA"/>
    <w:rsid w:val="00DE0488"/>
    <w:rsid w:val="00DF029E"/>
    <w:rsid w:val="00DF14BE"/>
    <w:rsid w:val="00DF5F7B"/>
    <w:rsid w:val="00E059EC"/>
    <w:rsid w:val="00E0720A"/>
    <w:rsid w:val="00E20EE3"/>
    <w:rsid w:val="00E22C2E"/>
    <w:rsid w:val="00E30B27"/>
    <w:rsid w:val="00E32B7A"/>
    <w:rsid w:val="00E32EC0"/>
    <w:rsid w:val="00E343C7"/>
    <w:rsid w:val="00E443D1"/>
    <w:rsid w:val="00E54000"/>
    <w:rsid w:val="00E54205"/>
    <w:rsid w:val="00E54DD8"/>
    <w:rsid w:val="00E60AF1"/>
    <w:rsid w:val="00E63A32"/>
    <w:rsid w:val="00E7070A"/>
    <w:rsid w:val="00E72231"/>
    <w:rsid w:val="00E73AAC"/>
    <w:rsid w:val="00E803F7"/>
    <w:rsid w:val="00E9751C"/>
    <w:rsid w:val="00EA0BA2"/>
    <w:rsid w:val="00EA2571"/>
    <w:rsid w:val="00EA4BA6"/>
    <w:rsid w:val="00EA6759"/>
    <w:rsid w:val="00EB2178"/>
    <w:rsid w:val="00EB39CB"/>
    <w:rsid w:val="00EB63A8"/>
    <w:rsid w:val="00EC2365"/>
    <w:rsid w:val="00EC353D"/>
    <w:rsid w:val="00ED0FB6"/>
    <w:rsid w:val="00ED2A02"/>
    <w:rsid w:val="00EE2FEC"/>
    <w:rsid w:val="00EE609A"/>
    <w:rsid w:val="00EE60FF"/>
    <w:rsid w:val="00EF1C87"/>
    <w:rsid w:val="00EF2903"/>
    <w:rsid w:val="00EF3CDE"/>
    <w:rsid w:val="00EF65D4"/>
    <w:rsid w:val="00F123AE"/>
    <w:rsid w:val="00F140E1"/>
    <w:rsid w:val="00F3366E"/>
    <w:rsid w:val="00F3784B"/>
    <w:rsid w:val="00F4249C"/>
    <w:rsid w:val="00F430A5"/>
    <w:rsid w:val="00F43990"/>
    <w:rsid w:val="00F54A8D"/>
    <w:rsid w:val="00F54B65"/>
    <w:rsid w:val="00F55533"/>
    <w:rsid w:val="00F5721F"/>
    <w:rsid w:val="00F60E94"/>
    <w:rsid w:val="00F713EF"/>
    <w:rsid w:val="00F735A9"/>
    <w:rsid w:val="00F801E1"/>
    <w:rsid w:val="00F80298"/>
    <w:rsid w:val="00F837C6"/>
    <w:rsid w:val="00F92AB2"/>
    <w:rsid w:val="00F93636"/>
    <w:rsid w:val="00FB2A39"/>
    <w:rsid w:val="00FC3617"/>
    <w:rsid w:val="00FC43F0"/>
    <w:rsid w:val="00FE008A"/>
    <w:rsid w:val="00FE2C1B"/>
    <w:rsid w:val="00FF0E52"/>
    <w:rsid w:val="00FF449B"/>
    <w:rsid w:val="00FF6B79"/>
    <w:rsid w:val="00FF6DC1"/>
    <w:rsid w:val="00FF73F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2E781"/>
  <w15:docId w15:val="{F63CF558-2964-4166-91B9-E5D51028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mk-MK" w:eastAsia="mk-M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text2">
    <w:name w:val="deftext2"/>
    <w:uiPriority w:val="99"/>
    <w:rsid w:val="005A2C24"/>
    <w:rPr>
      <w:rFonts w:ascii="Arial" w:hAnsi="Arial"/>
      <w:color w:val="666666"/>
      <w:sz w:val="18"/>
      <w:u w:val="none"/>
      <w:effect w:val="none"/>
    </w:rPr>
  </w:style>
  <w:style w:type="character" w:customStyle="1" w:styleId="apple-style-span">
    <w:name w:val="apple-style-span"/>
    <w:uiPriority w:val="99"/>
    <w:rsid w:val="005A2C24"/>
  </w:style>
  <w:style w:type="paragraph" w:styleId="ListParagraph">
    <w:name w:val="List Paragraph"/>
    <w:basedOn w:val="Normal"/>
    <w:uiPriority w:val="99"/>
    <w:qFormat/>
    <w:rsid w:val="004B1B13"/>
    <w:pPr>
      <w:ind w:left="720"/>
      <w:contextualSpacing/>
    </w:pPr>
  </w:style>
  <w:style w:type="paragraph" w:styleId="Header">
    <w:name w:val="header"/>
    <w:basedOn w:val="Normal"/>
    <w:link w:val="HeaderChar"/>
    <w:uiPriority w:val="99"/>
    <w:rsid w:val="004B1B1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B1B13"/>
    <w:rPr>
      <w:rFonts w:cs="Times New Roman"/>
    </w:rPr>
  </w:style>
  <w:style w:type="paragraph" w:styleId="Footer">
    <w:name w:val="footer"/>
    <w:basedOn w:val="Normal"/>
    <w:link w:val="FooterChar"/>
    <w:uiPriority w:val="99"/>
    <w:rsid w:val="004B1B1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B1B13"/>
    <w:rPr>
      <w:rFonts w:cs="Times New Roman"/>
    </w:rPr>
  </w:style>
  <w:style w:type="character" w:styleId="Hyperlink">
    <w:name w:val="Hyperlink"/>
    <w:basedOn w:val="DefaultParagraphFont"/>
    <w:uiPriority w:val="99"/>
    <w:rsid w:val="00C23E61"/>
    <w:rPr>
      <w:rFonts w:cs="Times New Roman"/>
      <w:color w:val="0000FF"/>
      <w:u w:val="single"/>
    </w:rPr>
  </w:style>
  <w:style w:type="paragraph" w:styleId="FootnoteText">
    <w:name w:val="footnote text"/>
    <w:aliases w:val="Footnote Text Char1,Footnote Text Char Char,Char Char Char,single space,Footnote Text Char2 Char,Footnote Text Char1 Char Char,Footnote Text Char2 Char Char Char,Footnote Text Char1 Char Char Char Char"/>
    <w:basedOn w:val="Normal"/>
    <w:link w:val="FootnoteTextChar"/>
    <w:uiPriority w:val="99"/>
    <w:rsid w:val="00C23E61"/>
    <w:pPr>
      <w:spacing w:after="0" w:line="240" w:lineRule="auto"/>
    </w:pPr>
    <w:rPr>
      <w:rFonts w:ascii="Times New Roman" w:hAnsi="Times New Roman"/>
      <w:sz w:val="20"/>
      <w:szCs w:val="20"/>
      <w:lang w:val="en-US" w:eastAsia="en-GB"/>
    </w:rPr>
  </w:style>
  <w:style w:type="character" w:customStyle="1" w:styleId="FootnoteTextChar">
    <w:name w:val="Footnote Text Char"/>
    <w:aliases w:val="Footnote Text Char1 Char,Footnote Text Char Char Char,Char Char Char Char,single space Char,Footnote Text Char2 Char Char,Footnote Text Char1 Char Char Char,Footnote Text Char2 Char Char Char Char"/>
    <w:basedOn w:val="DefaultParagraphFont"/>
    <w:link w:val="FootnoteText"/>
    <w:uiPriority w:val="99"/>
    <w:locked/>
    <w:rsid w:val="00C23E61"/>
    <w:rPr>
      <w:rFonts w:ascii="Times New Roman" w:hAnsi="Times New Roman" w:cs="Times New Roman"/>
      <w:sz w:val="20"/>
      <w:szCs w:val="20"/>
      <w:lang w:val="en-US" w:eastAsia="en-GB"/>
    </w:rPr>
  </w:style>
  <w:style w:type="character" w:styleId="FootnoteReference">
    <w:name w:val="footnote reference"/>
    <w:aliases w:val="BVI fnr,BVI fnr Char Char,BVI fnr Car Car Char Char,BVI fnr Car Char Char,BVI fnr Car Car Car Car Char Char,BVI fnr Car Car Car Car Char Char Char Char Char,BVI fnr Car Car,BVI fnr Car,16 Point"/>
    <w:basedOn w:val="DefaultParagraphFont"/>
    <w:link w:val="BVIfnrChar"/>
    <w:uiPriority w:val="99"/>
    <w:locked/>
    <w:rsid w:val="00C23E61"/>
    <w:rPr>
      <w:rFonts w:cs="Times New Roman"/>
      <w:vertAlign w:val="superscript"/>
    </w:rPr>
  </w:style>
  <w:style w:type="paragraph" w:customStyle="1" w:styleId="BVIfnrChar">
    <w:name w:val="BVI fnr Char"/>
    <w:aliases w:val="BVI fnr Car Car Char,BVI fnr Car Char,BVI fnr Car Car Car Car Char,BVI fnr Car Car Car Car Char Char Char"/>
    <w:basedOn w:val="Normal"/>
    <w:link w:val="FootnoteReference"/>
    <w:uiPriority w:val="99"/>
    <w:rsid w:val="00C23E61"/>
    <w:pPr>
      <w:spacing w:after="160" w:line="240" w:lineRule="exact"/>
    </w:pPr>
    <w:rPr>
      <w:sz w:val="20"/>
      <w:szCs w:val="20"/>
      <w:vertAlign w:val="superscript"/>
      <w:lang w:eastAsia="en-GB"/>
    </w:rPr>
  </w:style>
  <w:style w:type="character" w:customStyle="1" w:styleId="hps">
    <w:name w:val="hps"/>
    <w:basedOn w:val="DefaultParagraphFont"/>
    <w:uiPriority w:val="99"/>
    <w:rsid w:val="00C23E61"/>
    <w:rPr>
      <w:rFonts w:cs="Times New Roman"/>
    </w:rPr>
  </w:style>
  <w:style w:type="paragraph" w:styleId="NormalWeb">
    <w:name w:val="Normal (Web)"/>
    <w:basedOn w:val="Normal"/>
    <w:uiPriority w:val="99"/>
    <w:rsid w:val="008576F7"/>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760823"/>
    <w:rPr>
      <w:rFonts w:cs="Times New Roman"/>
      <w:sz w:val="16"/>
      <w:szCs w:val="16"/>
    </w:rPr>
  </w:style>
  <w:style w:type="paragraph" w:styleId="CommentText">
    <w:name w:val="annotation text"/>
    <w:basedOn w:val="Normal"/>
    <w:link w:val="CommentTextChar"/>
    <w:uiPriority w:val="99"/>
    <w:semiHidden/>
    <w:rsid w:val="0076082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0823"/>
    <w:rPr>
      <w:rFonts w:cs="Times New Roman"/>
      <w:sz w:val="20"/>
      <w:szCs w:val="20"/>
    </w:rPr>
  </w:style>
  <w:style w:type="paragraph" w:styleId="CommentSubject">
    <w:name w:val="annotation subject"/>
    <w:basedOn w:val="CommentText"/>
    <w:next w:val="CommentText"/>
    <w:link w:val="CommentSubjectChar"/>
    <w:uiPriority w:val="99"/>
    <w:semiHidden/>
    <w:rsid w:val="00760823"/>
    <w:rPr>
      <w:b/>
      <w:bCs/>
    </w:rPr>
  </w:style>
  <w:style w:type="character" w:customStyle="1" w:styleId="CommentSubjectChar">
    <w:name w:val="Comment Subject Char"/>
    <w:basedOn w:val="CommentTextChar"/>
    <w:link w:val="CommentSubject"/>
    <w:uiPriority w:val="99"/>
    <w:semiHidden/>
    <w:locked/>
    <w:rsid w:val="00760823"/>
    <w:rPr>
      <w:rFonts w:cs="Times New Roman"/>
      <w:b/>
      <w:bCs/>
      <w:sz w:val="20"/>
      <w:szCs w:val="20"/>
    </w:rPr>
  </w:style>
  <w:style w:type="paragraph" w:styleId="BalloonText">
    <w:name w:val="Balloon Text"/>
    <w:basedOn w:val="Normal"/>
    <w:link w:val="BalloonTextChar"/>
    <w:uiPriority w:val="99"/>
    <w:semiHidden/>
    <w:rsid w:val="00760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823"/>
    <w:rPr>
      <w:rFonts w:ascii="Tahoma" w:hAnsi="Tahoma" w:cs="Tahoma"/>
      <w:sz w:val="16"/>
      <w:szCs w:val="16"/>
    </w:rPr>
  </w:style>
  <w:style w:type="paragraph" w:customStyle="1" w:styleId="Default">
    <w:name w:val="Default"/>
    <w:uiPriority w:val="99"/>
    <w:rsid w:val="00760823"/>
    <w:pPr>
      <w:autoSpaceDE w:val="0"/>
      <w:autoSpaceDN w:val="0"/>
      <w:adjustRightInd w:val="0"/>
    </w:pPr>
    <w:rPr>
      <w:rFonts w:ascii="Times New Roman" w:hAnsi="Times New Roman"/>
      <w:color w:val="000000"/>
      <w:sz w:val="24"/>
      <w:szCs w:val="24"/>
      <w:lang w:val="en-US"/>
    </w:rPr>
  </w:style>
  <w:style w:type="paragraph" w:customStyle="1" w:styleId="articleheader">
    <w:name w:val="articleheader"/>
    <w:basedOn w:val="Normal"/>
    <w:uiPriority w:val="99"/>
    <w:rsid w:val="00B30A4A"/>
    <w:pPr>
      <w:spacing w:before="100" w:beforeAutospacing="1" w:after="100" w:afterAutospacing="1" w:line="240" w:lineRule="auto"/>
    </w:pPr>
    <w:rPr>
      <w:rFonts w:ascii="Arial" w:hAnsi="Arial" w:cs="Arial"/>
      <w:b/>
      <w:bCs/>
      <w:color w:val="000000"/>
      <w:sz w:val="20"/>
      <w:szCs w:val="20"/>
    </w:rPr>
  </w:style>
  <w:style w:type="character" w:styleId="FollowedHyperlink">
    <w:name w:val="FollowedHyperlink"/>
    <w:basedOn w:val="DefaultParagraphFont"/>
    <w:uiPriority w:val="99"/>
    <w:semiHidden/>
    <w:rsid w:val="009B1488"/>
    <w:rPr>
      <w:rFonts w:cs="Times New Roman"/>
      <w:color w:val="800080"/>
      <w:u w:val="single"/>
    </w:rPr>
  </w:style>
  <w:style w:type="paragraph" w:customStyle="1" w:styleId="font5">
    <w:name w:val="font5"/>
    <w:basedOn w:val="Normal"/>
    <w:uiPriority w:val="99"/>
    <w:rsid w:val="009B1488"/>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
    <w:uiPriority w:val="99"/>
    <w:rsid w:val="009B1488"/>
    <w:pPr>
      <w:spacing w:before="100" w:beforeAutospacing="1" w:after="100" w:afterAutospacing="1" w:line="240" w:lineRule="auto"/>
    </w:pPr>
    <w:rPr>
      <w:rFonts w:ascii="Tahoma" w:hAnsi="Tahoma" w:cs="Tahoma"/>
      <w:b/>
      <w:bCs/>
      <w:color w:val="000000"/>
      <w:sz w:val="16"/>
      <w:szCs w:val="16"/>
    </w:rPr>
  </w:style>
  <w:style w:type="paragraph" w:customStyle="1" w:styleId="font7">
    <w:name w:val="font7"/>
    <w:basedOn w:val="Normal"/>
    <w:uiPriority w:val="99"/>
    <w:rsid w:val="009B1488"/>
    <w:pPr>
      <w:spacing w:before="100" w:beforeAutospacing="1" w:after="100" w:afterAutospacing="1" w:line="240" w:lineRule="auto"/>
    </w:pPr>
    <w:rPr>
      <w:rFonts w:ascii="Tahoma" w:hAnsi="Tahoma" w:cs="Tahoma"/>
      <w:color w:val="000000"/>
      <w:sz w:val="16"/>
      <w:szCs w:val="16"/>
    </w:rPr>
  </w:style>
  <w:style w:type="paragraph" w:customStyle="1" w:styleId="font8">
    <w:name w:val="font8"/>
    <w:basedOn w:val="Normal"/>
    <w:uiPriority w:val="99"/>
    <w:rsid w:val="009B1488"/>
    <w:pPr>
      <w:spacing w:before="100" w:beforeAutospacing="1" w:after="100" w:afterAutospacing="1" w:line="240" w:lineRule="auto"/>
    </w:pPr>
    <w:rPr>
      <w:rFonts w:ascii="Tahoma" w:hAnsi="Tahoma" w:cs="Tahoma"/>
      <w:b/>
      <w:bCs/>
      <w:color w:val="000000"/>
      <w:sz w:val="16"/>
      <w:szCs w:val="16"/>
    </w:rPr>
  </w:style>
  <w:style w:type="paragraph" w:customStyle="1" w:styleId="xl63">
    <w:name w:val="xl63"/>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64">
    <w:name w:val="xl64"/>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65">
    <w:name w:val="xl65"/>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66">
    <w:name w:val="xl66"/>
    <w:basedOn w:val="Normal"/>
    <w:uiPriority w:val="99"/>
    <w:rsid w:val="009B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68">
    <w:name w:val="xl68"/>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69">
    <w:name w:val="xl69"/>
    <w:basedOn w:val="Normal"/>
    <w:uiPriority w:val="99"/>
    <w:rsid w:val="009B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70">
    <w:name w:val="xl70"/>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1">
    <w:name w:val="xl71"/>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72">
    <w:name w:val="xl72"/>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3">
    <w:name w:val="xl73"/>
    <w:basedOn w:val="Normal"/>
    <w:uiPriority w:val="99"/>
    <w:rsid w:val="009B148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4">
    <w:name w:val="xl74"/>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5">
    <w:name w:val="xl75"/>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76">
    <w:name w:val="xl76"/>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77">
    <w:name w:val="xl77"/>
    <w:basedOn w:val="Normal"/>
    <w:uiPriority w:val="99"/>
    <w:rsid w:val="009B148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78">
    <w:name w:val="xl78"/>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79">
    <w:name w:val="xl79"/>
    <w:basedOn w:val="Normal"/>
    <w:uiPriority w:val="99"/>
    <w:rsid w:val="009B14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80">
    <w:name w:val="xl80"/>
    <w:basedOn w:val="Normal"/>
    <w:uiPriority w:val="99"/>
    <w:rsid w:val="009B14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81">
    <w:name w:val="xl81"/>
    <w:basedOn w:val="Normal"/>
    <w:uiPriority w:val="99"/>
    <w:rsid w:val="009B14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82">
    <w:name w:val="xl82"/>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83">
    <w:name w:val="xl83"/>
    <w:basedOn w:val="Normal"/>
    <w:uiPriority w:val="99"/>
    <w:rsid w:val="009B1488"/>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4">
    <w:name w:val="xl84"/>
    <w:basedOn w:val="Normal"/>
    <w:uiPriority w:val="99"/>
    <w:rsid w:val="009B14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85">
    <w:name w:val="xl85"/>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86">
    <w:name w:val="xl86"/>
    <w:basedOn w:val="Normal"/>
    <w:uiPriority w:val="99"/>
    <w:rsid w:val="009B1488"/>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87">
    <w:name w:val="xl87"/>
    <w:basedOn w:val="Normal"/>
    <w:uiPriority w:val="99"/>
    <w:rsid w:val="009B1488"/>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88">
    <w:name w:val="xl88"/>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color w:val="00B050"/>
      <w:sz w:val="24"/>
      <w:szCs w:val="24"/>
    </w:rPr>
  </w:style>
  <w:style w:type="paragraph" w:customStyle="1" w:styleId="xl89">
    <w:name w:val="xl89"/>
    <w:basedOn w:val="Normal"/>
    <w:uiPriority w:val="99"/>
    <w:rsid w:val="009B1488"/>
    <w:pPr>
      <w:spacing w:before="100" w:beforeAutospacing="1" w:after="100" w:afterAutospacing="1" w:line="240" w:lineRule="auto"/>
    </w:pPr>
    <w:rPr>
      <w:rFonts w:ascii="Times New Roman" w:hAnsi="Times New Roman"/>
      <w:sz w:val="24"/>
      <w:szCs w:val="24"/>
    </w:rPr>
  </w:style>
  <w:style w:type="paragraph" w:customStyle="1" w:styleId="xl90">
    <w:name w:val="xl90"/>
    <w:basedOn w:val="Normal"/>
    <w:uiPriority w:val="99"/>
    <w:rsid w:val="009B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91">
    <w:name w:val="xl91"/>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92">
    <w:name w:val="xl92"/>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3">
    <w:name w:val="xl93"/>
    <w:basedOn w:val="Normal"/>
    <w:uiPriority w:val="99"/>
    <w:rsid w:val="009B148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94">
    <w:name w:val="xl94"/>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95">
    <w:name w:val="xl95"/>
    <w:basedOn w:val="Normal"/>
    <w:uiPriority w:val="99"/>
    <w:rsid w:val="009B14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Normal"/>
    <w:uiPriority w:val="99"/>
    <w:rsid w:val="009B1488"/>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98">
    <w:name w:val="xl98"/>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9">
    <w:name w:val="xl99"/>
    <w:basedOn w:val="Normal"/>
    <w:uiPriority w:val="99"/>
    <w:rsid w:val="009B148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00">
    <w:name w:val="xl100"/>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1">
    <w:name w:val="xl101"/>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102">
    <w:name w:val="xl102"/>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3">
    <w:name w:val="xl103"/>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hAnsi="Times New Roman"/>
      <w:b/>
      <w:bCs/>
      <w:sz w:val="24"/>
      <w:szCs w:val="24"/>
    </w:rPr>
  </w:style>
  <w:style w:type="paragraph" w:customStyle="1" w:styleId="xl104">
    <w:name w:val="xl104"/>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5">
    <w:name w:val="xl105"/>
    <w:basedOn w:val="Normal"/>
    <w:uiPriority w:val="99"/>
    <w:rsid w:val="009B14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106">
    <w:name w:val="xl106"/>
    <w:basedOn w:val="Normal"/>
    <w:uiPriority w:val="99"/>
    <w:rsid w:val="009B14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rPr>
  </w:style>
  <w:style w:type="paragraph" w:customStyle="1" w:styleId="xl107">
    <w:name w:val="xl107"/>
    <w:basedOn w:val="Normal"/>
    <w:uiPriority w:val="99"/>
    <w:rsid w:val="009B1488"/>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109">
    <w:name w:val="xl109"/>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111">
    <w:name w:val="xl111"/>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uiPriority w:val="99"/>
    <w:rsid w:val="009B1488"/>
    <w:pPr>
      <w:pBdr>
        <w:bottom w:val="single" w:sz="4" w:space="0" w:color="auto"/>
        <w:right w:val="single" w:sz="12"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Normal"/>
    <w:uiPriority w:val="99"/>
    <w:rsid w:val="009B1488"/>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14">
    <w:name w:val="xl114"/>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15">
    <w:name w:val="xl115"/>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16">
    <w:name w:val="xl116"/>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117">
    <w:name w:val="xl117"/>
    <w:basedOn w:val="Normal"/>
    <w:uiPriority w:val="99"/>
    <w:rsid w:val="009B14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Normal"/>
    <w:uiPriority w:val="99"/>
    <w:rsid w:val="009B14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9">
    <w:name w:val="xl119"/>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0">
    <w:name w:val="xl120"/>
    <w:basedOn w:val="Normal"/>
    <w:uiPriority w:val="99"/>
    <w:rsid w:val="009B1488"/>
    <w:pPr>
      <w:spacing w:before="100" w:beforeAutospacing="1" w:after="100" w:afterAutospacing="1" w:line="240" w:lineRule="auto"/>
    </w:pPr>
    <w:rPr>
      <w:rFonts w:ascii="Times New Roman" w:hAnsi="Times New Roman"/>
      <w:sz w:val="24"/>
      <w:szCs w:val="24"/>
    </w:rPr>
  </w:style>
  <w:style w:type="paragraph" w:customStyle="1" w:styleId="xl121">
    <w:name w:val="xl121"/>
    <w:basedOn w:val="Normal"/>
    <w:uiPriority w:val="99"/>
    <w:rsid w:val="009B14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both"/>
      <w:textAlignment w:val="center"/>
    </w:pPr>
    <w:rPr>
      <w:rFonts w:ascii="Times New Roman" w:hAnsi="Times New Roman"/>
      <w:sz w:val="24"/>
      <w:szCs w:val="24"/>
    </w:rPr>
  </w:style>
  <w:style w:type="paragraph" w:customStyle="1" w:styleId="xl122">
    <w:name w:val="xl122"/>
    <w:basedOn w:val="Normal"/>
    <w:uiPriority w:val="99"/>
    <w:rsid w:val="009B1488"/>
    <w:pPr>
      <w:pBdr>
        <w:top w:val="single" w:sz="4" w:space="0" w:color="auto"/>
        <w:left w:val="single" w:sz="4" w:space="0" w:color="auto"/>
        <w:bottom w:val="single" w:sz="4" w:space="0" w:color="auto"/>
        <w:right w:val="single" w:sz="12" w:space="0" w:color="auto"/>
      </w:pBdr>
      <w:shd w:val="clear" w:color="000000" w:fill="A6A6A6"/>
      <w:spacing w:before="100" w:beforeAutospacing="1" w:after="100" w:afterAutospacing="1" w:line="240" w:lineRule="auto"/>
      <w:jc w:val="both"/>
      <w:textAlignment w:val="center"/>
    </w:pPr>
    <w:rPr>
      <w:rFonts w:ascii="Times New Roman" w:hAnsi="Times New Roman"/>
      <w:color w:val="FF0000"/>
      <w:sz w:val="24"/>
      <w:szCs w:val="24"/>
    </w:rPr>
  </w:style>
  <w:style w:type="paragraph" w:customStyle="1" w:styleId="xl123">
    <w:name w:val="xl123"/>
    <w:basedOn w:val="Normal"/>
    <w:uiPriority w:val="99"/>
    <w:rsid w:val="009B1488"/>
    <w:pPr>
      <w:spacing w:before="100" w:beforeAutospacing="1" w:after="100" w:afterAutospacing="1" w:line="240" w:lineRule="auto"/>
      <w:jc w:val="center"/>
    </w:pPr>
    <w:rPr>
      <w:rFonts w:ascii="Times New Roman" w:hAnsi="Times New Roman"/>
      <w:b/>
      <w:bCs/>
      <w:sz w:val="24"/>
      <w:szCs w:val="24"/>
    </w:rPr>
  </w:style>
  <w:style w:type="paragraph" w:customStyle="1" w:styleId="xl124">
    <w:name w:val="xl124"/>
    <w:basedOn w:val="Normal"/>
    <w:uiPriority w:val="99"/>
    <w:rsid w:val="009B1488"/>
    <w:pP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uiPriority w:val="99"/>
    <w:rsid w:val="009B14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6">
    <w:name w:val="xl126"/>
    <w:basedOn w:val="Normal"/>
    <w:uiPriority w:val="99"/>
    <w:rsid w:val="009B1488"/>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7">
    <w:name w:val="xl127"/>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Normal"/>
    <w:uiPriority w:val="99"/>
    <w:rsid w:val="009B14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Normal"/>
    <w:uiPriority w:val="99"/>
    <w:rsid w:val="009B14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Normal"/>
    <w:uiPriority w:val="99"/>
    <w:rsid w:val="009B14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sz w:val="24"/>
      <w:szCs w:val="24"/>
    </w:rPr>
  </w:style>
  <w:style w:type="paragraph" w:customStyle="1" w:styleId="xl131">
    <w:name w:val="xl131"/>
    <w:basedOn w:val="Normal"/>
    <w:uiPriority w:val="99"/>
    <w:rsid w:val="009B14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sz w:val="24"/>
      <w:szCs w:val="24"/>
    </w:rPr>
  </w:style>
  <w:style w:type="paragraph" w:customStyle="1" w:styleId="xl132">
    <w:name w:val="xl132"/>
    <w:basedOn w:val="Normal"/>
    <w:uiPriority w:val="99"/>
    <w:rsid w:val="009B148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3">
    <w:name w:val="xl133"/>
    <w:basedOn w:val="Normal"/>
    <w:uiPriority w:val="99"/>
    <w:rsid w:val="009B1488"/>
    <w:pPr>
      <w:pBdr>
        <w:top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Times New Roman" w:hAnsi="Times New Roman"/>
      <w:sz w:val="24"/>
      <w:szCs w:val="24"/>
    </w:rPr>
  </w:style>
  <w:style w:type="paragraph" w:customStyle="1" w:styleId="xl134">
    <w:name w:val="xl134"/>
    <w:basedOn w:val="Normal"/>
    <w:uiPriority w:val="99"/>
    <w:rsid w:val="009B148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sz w:val="24"/>
      <w:szCs w:val="24"/>
    </w:rPr>
  </w:style>
  <w:style w:type="paragraph" w:customStyle="1" w:styleId="xl135">
    <w:name w:val="xl135"/>
    <w:basedOn w:val="Normal"/>
    <w:uiPriority w:val="99"/>
    <w:rsid w:val="009B14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hAnsi="Times New Roman"/>
      <w:sz w:val="24"/>
      <w:szCs w:val="24"/>
    </w:rPr>
  </w:style>
  <w:style w:type="paragraph" w:customStyle="1" w:styleId="xl136">
    <w:name w:val="xl136"/>
    <w:basedOn w:val="Normal"/>
    <w:uiPriority w:val="99"/>
    <w:rsid w:val="009B1488"/>
    <w:pPr>
      <w:pBdr>
        <w:top w:val="single" w:sz="4" w:space="0" w:color="auto"/>
        <w:bottom w:val="single" w:sz="4" w:space="0" w:color="auto"/>
      </w:pBdr>
      <w:shd w:val="clear" w:color="000000" w:fill="D9D9D9"/>
      <w:spacing w:before="100" w:beforeAutospacing="1" w:after="100" w:afterAutospacing="1" w:line="240" w:lineRule="auto"/>
    </w:pPr>
    <w:rPr>
      <w:rFonts w:ascii="Times New Roman" w:hAnsi="Times New Roman"/>
      <w:sz w:val="24"/>
      <w:szCs w:val="24"/>
    </w:rPr>
  </w:style>
  <w:style w:type="paragraph" w:customStyle="1" w:styleId="xl137">
    <w:name w:val="xl137"/>
    <w:basedOn w:val="Normal"/>
    <w:uiPriority w:val="99"/>
    <w:rsid w:val="009B1488"/>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24"/>
      <w:szCs w:val="24"/>
    </w:rPr>
  </w:style>
  <w:style w:type="paragraph" w:customStyle="1" w:styleId="xl138">
    <w:name w:val="xl138"/>
    <w:basedOn w:val="Normal"/>
    <w:uiPriority w:val="99"/>
    <w:rsid w:val="009B1488"/>
    <w:pPr>
      <w:pBdr>
        <w:top w:val="single" w:sz="4" w:space="0" w:color="auto"/>
        <w:left w:val="single" w:sz="12"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9">
    <w:name w:val="xl139"/>
    <w:basedOn w:val="Normal"/>
    <w:uiPriority w:val="99"/>
    <w:rsid w:val="009B1488"/>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0">
    <w:name w:val="xl140"/>
    <w:basedOn w:val="Normal"/>
    <w:uiPriority w:val="99"/>
    <w:rsid w:val="009B1488"/>
    <w:pPr>
      <w:pBdr>
        <w:top w:val="single" w:sz="4" w:space="0" w:color="auto"/>
        <w:bottom w:val="single" w:sz="4" w:space="0" w:color="auto"/>
        <w:right w:val="single" w:sz="12" w:space="0" w:color="auto"/>
      </w:pBdr>
      <w:spacing w:before="100" w:beforeAutospacing="1" w:after="100" w:afterAutospacing="1" w:line="240" w:lineRule="auto"/>
    </w:pPr>
    <w:rPr>
      <w:rFonts w:ascii="Times New Roman" w:hAnsi="Times New Roman"/>
      <w:sz w:val="24"/>
      <w:szCs w:val="24"/>
    </w:rPr>
  </w:style>
  <w:style w:type="paragraph" w:customStyle="1" w:styleId="xl141">
    <w:name w:val="xl141"/>
    <w:basedOn w:val="Normal"/>
    <w:uiPriority w:val="99"/>
    <w:rsid w:val="009B148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2">
    <w:name w:val="xl142"/>
    <w:basedOn w:val="Normal"/>
    <w:uiPriority w:val="99"/>
    <w:rsid w:val="009B14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styleId="Revision">
    <w:name w:val="Revision"/>
    <w:hidden/>
    <w:uiPriority w:val="99"/>
    <w:semiHidden/>
    <w:rsid w:val="0098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07864">
      <w:bodyDiv w:val="1"/>
      <w:marLeft w:val="0"/>
      <w:marRight w:val="0"/>
      <w:marTop w:val="0"/>
      <w:marBottom w:val="0"/>
      <w:divBdr>
        <w:top w:val="none" w:sz="0" w:space="0" w:color="auto"/>
        <w:left w:val="none" w:sz="0" w:space="0" w:color="auto"/>
        <w:bottom w:val="none" w:sz="0" w:space="0" w:color="auto"/>
        <w:right w:val="none" w:sz="0" w:space="0" w:color="auto"/>
      </w:divBdr>
      <w:divsChild>
        <w:div w:id="1351756808">
          <w:marLeft w:val="547"/>
          <w:marRight w:val="0"/>
          <w:marTop w:val="67"/>
          <w:marBottom w:val="0"/>
          <w:divBdr>
            <w:top w:val="none" w:sz="0" w:space="0" w:color="auto"/>
            <w:left w:val="none" w:sz="0" w:space="0" w:color="auto"/>
            <w:bottom w:val="none" w:sz="0" w:space="0" w:color="auto"/>
            <w:right w:val="none" w:sz="0" w:space="0" w:color="auto"/>
          </w:divBdr>
        </w:div>
      </w:divsChild>
    </w:div>
    <w:div w:id="2142142296">
      <w:marLeft w:val="0"/>
      <w:marRight w:val="0"/>
      <w:marTop w:val="0"/>
      <w:marBottom w:val="0"/>
      <w:divBdr>
        <w:top w:val="none" w:sz="0" w:space="0" w:color="auto"/>
        <w:left w:val="none" w:sz="0" w:space="0" w:color="auto"/>
        <w:bottom w:val="none" w:sz="0" w:space="0" w:color="auto"/>
        <w:right w:val="none" w:sz="0" w:space="0" w:color="auto"/>
      </w:divBdr>
    </w:div>
    <w:div w:id="2142142297">
      <w:marLeft w:val="0"/>
      <w:marRight w:val="0"/>
      <w:marTop w:val="0"/>
      <w:marBottom w:val="0"/>
      <w:divBdr>
        <w:top w:val="none" w:sz="0" w:space="0" w:color="auto"/>
        <w:left w:val="none" w:sz="0" w:space="0" w:color="auto"/>
        <w:bottom w:val="none" w:sz="0" w:space="0" w:color="auto"/>
        <w:right w:val="none" w:sz="0" w:space="0" w:color="auto"/>
      </w:divBdr>
    </w:div>
    <w:div w:id="2142142298">
      <w:marLeft w:val="0"/>
      <w:marRight w:val="0"/>
      <w:marTop w:val="0"/>
      <w:marBottom w:val="0"/>
      <w:divBdr>
        <w:top w:val="none" w:sz="0" w:space="0" w:color="auto"/>
        <w:left w:val="none" w:sz="0" w:space="0" w:color="auto"/>
        <w:bottom w:val="none" w:sz="0" w:space="0" w:color="auto"/>
        <w:right w:val="none" w:sz="0" w:space="0" w:color="auto"/>
      </w:divBdr>
    </w:div>
    <w:div w:id="2142142299">
      <w:marLeft w:val="0"/>
      <w:marRight w:val="0"/>
      <w:marTop w:val="0"/>
      <w:marBottom w:val="0"/>
      <w:divBdr>
        <w:top w:val="none" w:sz="0" w:space="0" w:color="auto"/>
        <w:left w:val="none" w:sz="0" w:space="0" w:color="auto"/>
        <w:bottom w:val="none" w:sz="0" w:space="0" w:color="auto"/>
        <w:right w:val="none" w:sz="0" w:space="0" w:color="auto"/>
      </w:divBdr>
    </w:div>
    <w:div w:id="2142142300">
      <w:marLeft w:val="0"/>
      <w:marRight w:val="0"/>
      <w:marTop w:val="0"/>
      <w:marBottom w:val="0"/>
      <w:divBdr>
        <w:top w:val="none" w:sz="0" w:space="0" w:color="auto"/>
        <w:left w:val="none" w:sz="0" w:space="0" w:color="auto"/>
        <w:bottom w:val="none" w:sz="0" w:space="0" w:color="auto"/>
        <w:right w:val="none" w:sz="0" w:space="0" w:color="auto"/>
      </w:divBdr>
    </w:div>
    <w:div w:id="2142142301">
      <w:marLeft w:val="0"/>
      <w:marRight w:val="0"/>
      <w:marTop w:val="0"/>
      <w:marBottom w:val="0"/>
      <w:divBdr>
        <w:top w:val="none" w:sz="0" w:space="0" w:color="auto"/>
        <w:left w:val="none" w:sz="0" w:space="0" w:color="auto"/>
        <w:bottom w:val="none" w:sz="0" w:space="0" w:color="auto"/>
        <w:right w:val="none" w:sz="0" w:space="0" w:color="auto"/>
      </w:divBdr>
    </w:div>
    <w:div w:id="2142142302">
      <w:marLeft w:val="0"/>
      <w:marRight w:val="0"/>
      <w:marTop w:val="0"/>
      <w:marBottom w:val="0"/>
      <w:divBdr>
        <w:top w:val="none" w:sz="0" w:space="0" w:color="auto"/>
        <w:left w:val="none" w:sz="0" w:space="0" w:color="auto"/>
        <w:bottom w:val="none" w:sz="0" w:space="0" w:color="auto"/>
        <w:right w:val="none" w:sz="0" w:space="0" w:color="auto"/>
      </w:divBdr>
    </w:div>
    <w:div w:id="2142142303">
      <w:marLeft w:val="0"/>
      <w:marRight w:val="0"/>
      <w:marTop w:val="0"/>
      <w:marBottom w:val="0"/>
      <w:divBdr>
        <w:top w:val="none" w:sz="0" w:space="0" w:color="auto"/>
        <w:left w:val="none" w:sz="0" w:space="0" w:color="auto"/>
        <w:bottom w:val="none" w:sz="0" w:space="0" w:color="auto"/>
        <w:right w:val="none" w:sz="0" w:space="0" w:color="auto"/>
      </w:divBdr>
    </w:div>
    <w:div w:id="2142142304">
      <w:marLeft w:val="0"/>
      <w:marRight w:val="0"/>
      <w:marTop w:val="0"/>
      <w:marBottom w:val="0"/>
      <w:divBdr>
        <w:top w:val="none" w:sz="0" w:space="0" w:color="auto"/>
        <w:left w:val="none" w:sz="0" w:space="0" w:color="auto"/>
        <w:bottom w:val="none" w:sz="0" w:space="0" w:color="auto"/>
        <w:right w:val="none" w:sz="0" w:space="0" w:color="auto"/>
      </w:divBdr>
    </w:div>
    <w:div w:id="2142142305">
      <w:marLeft w:val="0"/>
      <w:marRight w:val="0"/>
      <w:marTop w:val="0"/>
      <w:marBottom w:val="0"/>
      <w:divBdr>
        <w:top w:val="none" w:sz="0" w:space="0" w:color="auto"/>
        <w:left w:val="none" w:sz="0" w:space="0" w:color="auto"/>
        <w:bottom w:val="none" w:sz="0" w:space="0" w:color="auto"/>
        <w:right w:val="none" w:sz="0" w:space="0" w:color="auto"/>
      </w:divBdr>
    </w:div>
    <w:div w:id="2142142306">
      <w:marLeft w:val="0"/>
      <w:marRight w:val="0"/>
      <w:marTop w:val="0"/>
      <w:marBottom w:val="0"/>
      <w:divBdr>
        <w:top w:val="none" w:sz="0" w:space="0" w:color="auto"/>
        <w:left w:val="none" w:sz="0" w:space="0" w:color="auto"/>
        <w:bottom w:val="none" w:sz="0" w:space="0" w:color="auto"/>
        <w:right w:val="none" w:sz="0" w:space="0" w:color="auto"/>
      </w:divBdr>
    </w:div>
    <w:div w:id="2142142307">
      <w:marLeft w:val="0"/>
      <w:marRight w:val="0"/>
      <w:marTop w:val="0"/>
      <w:marBottom w:val="0"/>
      <w:divBdr>
        <w:top w:val="none" w:sz="0" w:space="0" w:color="auto"/>
        <w:left w:val="none" w:sz="0" w:space="0" w:color="auto"/>
        <w:bottom w:val="none" w:sz="0" w:space="0" w:color="auto"/>
        <w:right w:val="none" w:sz="0" w:space="0" w:color="auto"/>
      </w:divBdr>
    </w:div>
    <w:div w:id="2142142308">
      <w:marLeft w:val="0"/>
      <w:marRight w:val="0"/>
      <w:marTop w:val="0"/>
      <w:marBottom w:val="0"/>
      <w:divBdr>
        <w:top w:val="none" w:sz="0" w:space="0" w:color="auto"/>
        <w:left w:val="none" w:sz="0" w:space="0" w:color="auto"/>
        <w:bottom w:val="none" w:sz="0" w:space="0" w:color="auto"/>
        <w:right w:val="none" w:sz="0" w:space="0" w:color="auto"/>
      </w:divBdr>
    </w:div>
    <w:div w:id="2142142309">
      <w:marLeft w:val="0"/>
      <w:marRight w:val="0"/>
      <w:marTop w:val="0"/>
      <w:marBottom w:val="0"/>
      <w:divBdr>
        <w:top w:val="none" w:sz="0" w:space="0" w:color="auto"/>
        <w:left w:val="none" w:sz="0" w:space="0" w:color="auto"/>
        <w:bottom w:val="none" w:sz="0" w:space="0" w:color="auto"/>
        <w:right w:val="none" w:sz="0" w:space="0" w:color="auto"/>
      </w:divBdr>
    </w:div>
    <w:div w:id="2142142310">
      <w:marLeft w:val="0"/>
      <w:marRight w:val="0"/>
      <w:marTop w:val="0"/>
      <w:marBottom w:val="0"/>
      <w:divBdr>
        <w:top w:val="none" w:sz="0" w:space="0" w:color="auto"/>
        <w:left w:val="none" w:sz="0" w:space="0" w:color="auto"/>
        <w:bottom w:val="none" w:sz="0" w:space="0" w:color="auto"/>
        <w:right w:val="none" w:sz="0" w:space="0" w:color="auto"/>
      </w:divBdr>
    </w:div>
    <w:div w:id="2142142311">
      <w:marLeft w:val="0"/>
      <w:marRight w:val="0"/>
      <w:marTop w:val="0"/>
      <w:marBottom w:val="0"/>
      <w:divBdr>
        <w:top w:val="none" w:sz="0" w:space="0" w:color="auto"/>
        <w:left w:val="none" w:sz="0" w:space="0" w:color="auto"/>
        <w:bottom w:val="none" w:sz="0" w:space="0" w:color="auto"/>
        <w:right w:val="none" w:sz="0" w:space="0" w:color="auto"/>
      </w:divBdr>
    </w:div>
    <w:div w:id="2142142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re.milovski@fosm.m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ce.danilovska@fosm.m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sm.mk" TargetMode="External"/><Relationship Id="rId4" Type="http://schemas.openxmlformats.org/officeDocument/2006/relationships/settings" Target="settings.xml"/><Relationship Id="rId9" Type="http://schemas.openxmlformats.org/officeDocument/2006/relationships/hyperlink" Target="http://www.fosm.m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eas.europa.eu/sites/eeas/files/urgent_reform_prioriti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39CA-C29A-41A0-890F-BA63CB05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FOSIM</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atrend;Suncica Kostovska</dc:creator>
  <cp:lastModifiedBy>Nadica Stamboldjioska</cp:lastModifiedBy>
  <cp:revision>20</cp:revision>
  <cp:lastPrinted>2015-02-24T12:26:00Z</cp:lastPrinted>
  <dcterms:created xsi:type="dcterms:W3CDTF">2017-05-18T15:58:00Z</dcterms:created>
  <dcterms:modified xsi:type="dcterms:W3CDTF">2017-05-25T11:50:00Z</dcterms:modified>
</cp:coreProperties>
</file>